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41"/>
        <w:tblW w:w="5065" w:type="pct"/>
        <w:tblLook w:val="04A0" w:firstRow="1" w:lastRow="0" w:firstColumn="1" w:lastColumn="0" w:noHBand="0" w:noVBand="1"/>
      </w:tblPr>
      <w:tblGrid>
        <w:gridCol w:w="742"/>
        <w:gridCol w:w="2634"/>
        <w:gridCol w:w="1961"/>
        <w:gridCol w:w="2226"/>
        <w:gridCol w:w="1958"/>
        <w:gridCol w:w="1958"/>
        <w:gridCol w:w="1958"/>
        <w:gridCol w:w="2151"/>
      </w:tblGrid>
      <w:tr w:rsidR="00867A98" w:rsidRPr="009C2A4E" w14:paraId="1E1C9479" w14:textId="282AA5D8" w:rsidTr="00A260D9">
        <w:trPr>
          <w:trHeight w:val="274"/>
        </w:trPr>
        <w:tc>
          <w:tcPr>
            <w:tcW w:w="238" w:type="pct"/>
            <w:vAlign w:val="center"/>
          </w:tcPr>
          <w:p w14:paraId="672A6659" w14:textId="77777777" w:rsidR="00C827AC" w:rsidRPr="009C2A4E" w:rsidRDefault="00C827AC" w:rsidP="00C827AC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D0CECE" w:themeFill="background2" w:themeFillShade="E6"/>
          </w:tcPr>
          <w:p w14:paraId="04B3A53A" w14:textId="3BAC9DE5" w:rsidR="00C827AC" w:rsidRPr="009C2A4E" w:rsidRDefault="00C827AC" w:rsidP="00EF10F7">
            <w:pPr>
              <w:widowControl w:val="0"/>
              <w:autoSpaceDE w:val="0"/>
              <w:autoSpaceDN w:val="0"/>
              <w:ind w:right="739"/>
              <w:rPr>
                <w:rFonts w:ascii="SassoonCRInfant" w:eastAsia="Arial" w:hAnsi="SassoonCRInfant"/>
                <w:color w:val="00B050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z w:val="16"/>
                <w:szCs w:val="16"/>
                <w:lang w:val="en-US" w:eastAsia="en-GB" w:bidi="en-GB"/>
              </w:rPr>
              <w:t>Three and Four-Year-Olds</w:t>
            </w:r>
          </w:p>
          <w:p w14:paraId="7AD65A43" w14:textId="77777777" w:rsidR="00C827AC" w:rsidRPr="009C2A4E" w:rsidRDefault="00C827AC" w:rsidP="00EF10F7">
            <w:pPr>
              <w:widowControl w:val="0"/>
              <w:autoSpaceDE w:val="0"/>
              <w:autoSpaceDN w:val="0"/>
              <w:ind w:right="739"/>
              <w:rPr>
                <w:rFonts w:ascii="SassoonCRInfant" w:eastAsia="Arial" w:hAnsi="SassoonCRInfant"/>
                <w:color w:val="3053CC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3053CC"/>
                <w:sz w:val="16"/>
                <w:szCs w:val="16"/>
                <w:lang w:val="en-US" w:eastAsia="en-GB" w:bidi="en-GB"/>
              </w:rPr>
              <w:t>Reception</w:t>
            </w:r>
          </w:p>
          <w:p w14:paraId="3253DC12" w14:textId="0C51C563" w:rsidR="00C827AC" w:rsidRPr="009C2A4E" w:rsidRDefault="00C827AC" w:rsidP="00EF10F7">
            <w:pPr>
              <w:spacing w:line="276" w:lineRule="auto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000000"/>
                <w:sz w:val="16"/>
                <w:szCs w:val="16"/>
                <w:lang w:eastAsia="en-GB" w:bidi="en-GB"/>
              </w:rPr>
              <w:t>Early Learning Goal</w:t>
            </w:r>
          </w:p>
        </w:tc>
        <w:tc>
          <w:tcPr>
            <w:tcW w:w="629" w:type="pct"/>
            <w:shd w:val="clear" w:color="auto" w:fill="D0CECE" w:themeFill="background2" w:themeFillShade="E6"/>
            <w:vAlign w:val="center"/>
          </w:tcPr>
          <w:p w14:paraId="6B101A20" w14:textId="5D44C559" w:rsidR="00C827AC" w:rsidRPr="009C2A4E" w:rsidRDefault="00C827AC" w:rsidP="00C827AC">
            <w:pPr>
              <w:spacing w:line="276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1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5C2255EC" w14:textId="77777777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2</w:t>
            </w: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04568CE7" w14:textId="77777777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3</w:t>
            </w: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048FE67D" w14:textId="25456791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4</w:t>
            </w: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7B2B5162" w14:textId="72A2ECC8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5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14:paraId="07292A5C" w14:textId="6F629CF4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6</w:t>
            </w:r>
          </w:p>
        </w:tc>
      </w:tr>
      <w:tr w:rsidR="00867A98" w:rsidRPr="009C2A4E" w14:paraId="2220C895" w14:textId="77777777" w:rsidTr="00A260D9">
        <w:trPr>
          <w:trHeight w:val="274"/>
        </w:trPr>
        <w:tc>
          <w:tcPr>
            <w:tcW w:w="238" w:type="pct"/>
            <w:vMerge w:val="restart"/>
            <w:textDirection w:val="btLr"/>
            <w:vAlign w:val="center"/>
          </w:tcPr>
          <w:p w14:paraId="515B4793" w14:textId="1581D4FA" w:rsidR="00C827AC" w:rsidRPr="009C2A4E" w:rsidRDefault="00C827AC" w:rsidP="00534830">
            <w:pPr>
              <w:ind w:left="22" w:right="5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Phonic &amp; Whole word spelling</w:t>
            </w:r>
          </w:p>
        </w:tc>
        <w:tc>
          <w:tcPr>
            <w:tcW w:w="845" w:type="pct"/>
            <w:shd w:val="clear" w:color="auto" w:fill="D0CECE" w:themeFill="background2" w:themeFillShade="E6"/>
          </w:tcPr>
          <w:p w14:paraId="35D5AAF8" w14:textId="1117F52A" w:rsidR="00C827AC" w:rsidRPr="009C2A4E" w:rsidRDefault="00C827AC" w:rsidP="00C827AC">
            <w:pPr>
              <w:spacing w:line="276" w:lineRule="auto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We 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follow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jolly Grammar </w:t>
            </w:r>
          </w:p>
        </w:tc>
        <w:tc>
          <w:tcPr>
            <w:tcW w:w="629" w:type="pct"/>
            <w:shd w:val="clear" w:color="auto" w:fill="D0CECE" w:themeFill="background2" w:themeFillShade="E6"/>
            <w:vAlign w:val="center"/>
          </w:tcPr>
          <w:p w14:paraId="610CBA64" w14:textId="7093EBE6" w:rsidR="00C827AC" w:rsidRPr="009C2A4E" w:rsidRDefault="00C827AC" w:rsidP="00C827AC">
            <w:pPr>
              <w:spacing w:line="276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We 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follow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Jolly Phonics and Jolly Grammar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2DE1A392" w14:textId="34F28A83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We 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follow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Jolly Phonics and Jolly Grammar</w:t>
            </w:r>
          </w:p>
          <w:p w14:paraId="4057876A" w14:textId="3859D648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324B0C8A" w14:textId="77777777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We use Jolly Phonics and Jolly Grammar</w:t>
            </w:r>
          </w:p>
          <w:p w14:paraId="78F2B55C" w14:textId="444CF6AC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1224920C" w14:textId="4107BD52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We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follow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Jolly Grammar</w:t>
            </w: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14:paraId="20038125" w14:textId="36E3DB7D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We 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follow 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Jolly Grammar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14:paraId="417E376B" w14:textId="21CAC347" w:rsidR="00C827AC" w:rsidRPr="009C2A4E" w:rsidRDefault="00C827AC" w:rsidP="00C827AC">
            <w:pPr>
              <w:pStyle w:val="NoSpacing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We </w:t>
            </w:r>
            <w:r w:rsidR="00EF10F7"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>follow</w:t>
            </w:r>
            <w:r w:rsidRPr="009C2A4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Jolly Grammar</w:t>
            </w:r>
          </w:p>
        </w:tc>
      </w:tr>
      <w:tr w:rsidR="00867A98" w:rsidRPr="009C2A4E" w14:paraId="19A4B580" w14:textId="514ACB8F" w:rsidTr="00A260D9">
        <w:trPr>
          <w:trHeight w:val="416"/>
        </w:trPr>
        <w:tc>
          <w:tcPr>
            <w:tcW w:w="238" w:type="pct"/>
            <w:vMerge/>
            <w:textDirection w:val="btLr"/>
            <w:vAlign w:val="center"/>
          </w:tcPr>
          <w:p w14:paraId="0BB2F000" w14:textId="6ABDFC38" w:rsidR="00C827AC" w:rsidRPr="009C2A4E" w:rsidRDefault="00C827AC" w:rsidP="00C827AC">
            <w:pPr>
              <w:ind w:left="22" w:right="5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845" w:type="pct"/>
          </w:tcPr>
          <w:p w14:paraId="589F2056" w14:textId="7BD778F3" w:rsidR="000D0C4E" w:rsidRPr="000D0C4E" w:rsidRDefault="000D0C4E" w:rsidP="000D0C4E">
            <w:pPr>
              <w:widowControl w:val="0"/>
              <w:tabs>
                <w:tab w:val="left" w:pos="284"/>
              </w:tabs>
              <w:autoSpaceDE w:val="0"/>
              <w:autoSpaceDN w:val="0"/>
              <w:spacing w:line="268" w:lineRule="auto"/>
              <w:ind w:right="577"/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</w:pP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Use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some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of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their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print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and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letter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knowledge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in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their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early writing.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For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example: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writing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a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pretend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shopping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list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that starts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at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the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top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of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the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page;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writing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4"/>
                <w:sz w:val="16"/>
                <w:szCs w:val="16"/>
                <w:lang w:val="en-US"/>
              </w:rPr>
              <w:t>‘m’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z w:val="16"/>
                <w:szCs w:val="16"/>
                <w:lang w:val="en-US"/>
              </w:rPr>
              <w:t>for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10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0070C0"/>
                <w:spacing w:val="-3"/>
                <w:sz w:val="16"/>
                <w:szCs w:val="16"/>
                <w:lang w:val="en-US"/>
              </w:rPr>
              <w:t>mummy.</w:t>
            </w:r>
          </w:p>
          <w:p w14:paraId="6BA86DB7" w14:textId="77777777" w:rsidR="000D0C4E" w:rsidRPr="000D0C4E" w:rsidRDefault="000D0C4E" w:rsidP="000D0C4E">
            <w:pPr>
              <w:widowControl w:val="0"/>
              <w:tabs>
                <w:tab w:val="left" w:pos="284"/>
              </w:tabs>
              <w:autoSpaceDE w:val="0"/>
              <w:autoSpaceDN w:val="0"/>
              <w:spacing w:line="268" w:lineRule="auto"/>
              <w:ind w:right="520"/>
              <w:rPr>
                <w:rFonts w:ascii="Sassoon Infant Std" w:eastAsia="Roboto" w:hAnsi="Sassoon Infant Std" w:cs="Roboto"/>
                <w:sz w:val="16"/>
                <w:szCs w:val="16"/>
                <w:lang w:val="en-US"/>
              </w:rPr>
            </w:pP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Spell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words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by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identifying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the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sounds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and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then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writing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the sound with the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3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letter/s.</w:t>
            </w:r>
          </w:p>
          <w:p w14:paraId="781A55B3" w14:textId="3785E397" w:rsidR="00C827AC" w:rsidRPr="000D0C4E" w:rsidRDefault="000D0C4E" w:rsidP="000D0C4E">
            <w:pPr>
              <w:rPr>
                <w:rFonts w:ascii="Sassoon Infant Std" w:eastAsia="Calibri" w:hAnsi="Sassoon Infant Std" w:cs="Calibri"/>
                <w:i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Write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short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sentences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with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words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with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known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letter-sound correspondences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using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a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capital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letter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and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a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1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full</w:t>
            </w:r>
            <w:r w:rsidRPr="000D0C4E">
              <w:rPr>
                <w:rFonts w:ascii="Sassoon Infant Std" w:eastAsia="Roboto" w:hAnsi="Sassoon Infant Std" w:cs="Roboto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0D0C4E">
              <w:rPr>
                <w:rFonts w:ascii="Sassoon Infant Std" w:eastAsia="Roboto" w:hAnsi="Sassoon Infant Std" w:cs="Roboto"/>
                <w:color w:val="231F20"/>
                <w:sz w:val="16"/>
                <w:szCs w:val="16"/>
                <w:lang w:val="en-US"/>
              </w:rPr>
              <w:t>stop.</w:t>
            </w:r>
          </w:p>
          <w:p w14:paraId="4FC7332B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14:paraId="4A259D15" w14:textId="562E783A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Words containing each of the 40+ phonemes taught</w:t>
            </w:r>
          </w:p>
          <w:p w14:paraId="6CC93D48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Common exception words</w:t>
            </w:r>
          </w:p>
          <w:p w14:paraId="06DB705D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The days of the week</w:t>
            </w:r>
          </w:p>
          <w:p w14:paraId="6CE04B78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Name the letters of the alphabet in order</w:t>
            </w:r>
          </w:p>
          <w:p w14:paraId="58170F01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letter names to distinguish between alternative spellings of the same sound</w:t>
            </w:r>
          </w:p>
          <w:p w14:paraId="0A37501D" w14:textId="77777777" w:rsidR="00C827AC" w:rsidRPr="009C2A4E" w:rsidRDefault="00C827AC" w:rsidP="00C827AC">
            <w:pPr>
              <w:jc w:val="center"/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3670CDA2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Segmenting spoken words into phonemes and representing these by graphemes, spelling many correctly</w:t>
            </w:r>
          </w:p>
          <w:p w14:paraId="4B51660F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Learning new ways of spelling phonemes for which 1 or more spellings are already known, and learn some words with each spelling, including a few common homophones</w:t>
            </w:r>
          </w:p>
          <w:p w14:paraId="248B635D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Learning to spell common exception words</w:t>
            </w:r>
          </w:p>
          <w:p w14:paraId="76ED277B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Distinguishing between homophones and near-homophones</w:t>
            </w:r>
          </w:p>
        </w:tc>
        <w:tc>
          <w:tcPr>
            <w:tcW w:w="628" w:type="pct"/>
          </w:tcPr>
          <w:p w14:paraId="5C26539E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further homophones</w:t>
            </w:r>
          </w:p>
          <w:p w14:paraId="0873C430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words that are often misspelt (appendix 1)</w:t>
            </w:r>
          </w:p>
        </w:tc>
        <w:tc>
          <w:tcPr>
            <w:tcW w:w="628" w:type="pct"/>
          </w:tcPr>
          <w:p w14:paraId="03F212E4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further homophones</w:t>
            </w:r>
          </w:p>
          <w:p w14:paraId="0C75199B" w14:textId="78CB6F6B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words that are often misspelt (appendix 1)</w:t>
            </w:r>
          </w:p>
        </w:tc>
        <w:tc>
          <w:tcPr>
            <w:tcW w:w="628" w:type="pct"/>
          </w:tcPr>
          <w:p w14:paraId="2F7E5DB9" w14:textId="77777777" w:rsidR="00C827AC" w:rsidRPr="009C2A4E" w:rsidRDefault="00C827AC" w:rsidP="00C827AC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some words with ‘silent’ letters</w:t>
            </w:r>
          </w:p>
          <w:p w14:paraId="1DDE53CE" w14:textId="77777777" w:rsidR="00C827AC" w:rsidRPr="009C2A4E" w:rsidRDefault="00C827AC" w:rsidP="00C827AC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Continue to distinguish between homophones and other words which are often confused</w:t>
            </w:r>
          </w:p>
          <w:p w14:paraId="2C5D7B1B" w14:textId="7541D841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knowledge of morphology and etymology in spelling and understand that the spelling of some words needs to be learnt specifically, as listed in appendix 1</w:t>
            </w:r>
          </w:p>
        </w:tc>
        <w:tc>
          <w:tcPr>
            <w:tcW w:w="690" w:type="pct"/>
          </w:tcPr>
          <w:p w14:paraId="7A122E52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Spell some words with ‘silent’ letters</w:t>
            </w:r>
          </w:p>
          <w:p w14:paraId="2687F19B" w14:textId="77777777" w:rsidR="00C827AC" w:rsidRPr="009C2A4E" w:rsidRDefault="00C827AC" w:rsidP="00C827AC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Continue to distinguish between homophones and other words which are often confused</w:t>
            </w:r>
          </w:p>
          <w:p w14:paraId="3D70195F" w14:textId="484C9DDA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knowledge of morphology and etymology in spelling and understand that the spelling of some words needs to be learnt specifically, as listed in appendix 1</w:t>
            </w:r>
          </w:p>
        </w:tc>
      </w:tr>
      <w:tr w:rsidR="00867A98" w:rsidRPr="009C2A4E" w14:paraId="11890867" w14:textId="108A24FC" w:rsidTr="00A260D9">
        <w:trPr>
          <w:trHeight w:val="2099"/>
        </w:trPr>
        <w:tc>
          <w:tcPr>
            <w:tcW w:w="238" w:type="pct"/>
            <w:textDirection w:val="btLr"/>
            <w:vAlign w:val="center"/>
          </w:tcPr>
          <w:p w14:paraId="188ED98A" w14:textId="77777777" w:rsidR="00C827AC" w:rsidRPr="009C2A4E" w:rsidRDefault="00C827AC" w:rsidP="00C827AC">
            <w:pPr>
              <w:ind w:left="22" w:right="113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Other word building spelling</w:t>
            </w:r>
          </w:p>
        </w:tc>
        <w:tc>
          <w:tcPr>
            <w:tcW w:w="845" w:type="pct"/>
          </w:tcPr>
          <w:p w14:paraId="107BBD18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14:paraId="7519F94F" w14:textId="2802DA41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the spelling rule for adding –s or –es as the plural marker for nouns and the third person singular marker for verbs</w:t>
            </w:r>
          </w:p>
          <w:p w14:paraId="79320627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the prefix un–</w:t>
            </w:r>
          </w:p>
          <w:p w14:paraId="246AA9A1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–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ing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, –ed, –er and –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est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where no change is needed in the spelling of root words</w:t>
            </w:r>
          </w:p>
          <w:p w14:paraId="06830D9C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Apply simple spelling rules and guidance from appendix 1</w:t>
            </w:r>
          </w:p>
        </w:tc>
        <w:tc>
          <w:tcPr>
            <w:tcW w:w="714" w:type="pct"/>
          </w:tcPr>
          <w:p w14:paraId="3AAFBEF9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Learning the possessive apostrophe (singular)</w:t>
            </w:r>
          </w:p>
          <w:p w14:paraId="108D8003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Learning to spell more words with contracted forms</w:t>
            </w:r>
          </w:p>
          <w:p w14:paraId="0173FE24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Add suffixes to spell longer words, including –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ment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, –ness, </w:t>
            </w:r>
          </w:p>
          <w:p w14:paraId="6608C75A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–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ful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, –less, –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ly</w:t>
            </w:r>
            <w:proofErr w:type="spellEnd"/>
          </w:p>
          <w:p w14:paraId="215B5C8A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Apply spelling rules and guidelines from appendix 1</w:t>
            </w:r>
          </w:p>
        </w:tc>
        <w:tc>
          <w:tcPr>
            <w:tcW w:w="628" w:type="pct"/>
          </w:tcPr>
          <w:p w14:paraId="4C54AD3A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Use further prefixes and suffixes and understand how to add them </w:t>
            </w:r>
          </w:p>
          <w:p w14:paraId="408C6EC1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Place the possessive apostrophe accurately in words with regular plurals and in words with irregular plurals</w:t>
            </w:r>
          </w:p>
          <w:p w14:paraId="40F79AA5" w14:textId="77777777" w:rsidR="00C827AC" w:rsidRPr="009C2A4E" w:rsidRDefault="00C827AC" w:rsidP="00C827A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the first 2 or 3 letters of a word to check its spelling in a dictionary</w:t>
            </w:r>
          </w:p>
        </w:tc>
        <w:tc>
          <w:tcPr>
            <w:tcW w:w="628" w:type="pct"/>
          </w:tcPr>
          <w:p w14:paraId="3E50862B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Use further prefixes and suffixes and understand how to add them </w:t>
            </w:r>
          </w:p>
          <w:p w14:paraId="3237EE86" w14:textId="77777777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Place the possessive apostrophe accurately in words with regular plurals and in words with irregular plurals</w:t>
            </w:r>
          </w:p>
          <w:p w14:paraId="2E36316B" w14:textId="26C6486C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the first 2 or 3 letters of a word to check its spelling in a dictionary</w:t>
            </w:r>
          </w:p>
        </w:tc>
        <w:tc>
          <w:tcPr>
            <w:tcW w:w="628" w:type="pct"/>
          </w:tcPr>
          <w:p w14:paraId="1FD5247D" w14:textId="77777777" w:rsidR="00C827AC" w:rsidRPr="009C2A4E" w:rsidRDefault="00C827AC" w:rsidP="00C827AC">
            <w:pPr>
              <w:spacing w:line="253" w:lineRule="auto"/>
              <w:ind w:left="2" w:right="31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further prefixes and suffixes and understand the guidance for adding them</w:t>
            </w:r>
          </w:p>
          <w:p w14:paraId="0DBB35AA" w14:textId="4EE58D4D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dictionaries to check the spelling and meaning of words• use the first 3 or 4 letters of a word to check spelling, meaning or both of these in a dictionary</w:t>
            </w:r>
          </w:p>
        </w:tc>
        <w:tc>
          <w:tcPr>
            <w:tcW w:w="690" w:type="pct"/>
          </w:tcPr>
          <w:p w14:paraId="576A9E29" w14:textId="77777777" w:rsidR="00C827AC" w:rsidRPr="009C2A4E" w:rsidRDefault="00C827AC" w:rsidP="00C827AC">
            <w:pPr>
              <w:spacing w:line="253" w:lineRule="auto"/>
              <w:ind w:left="2" w:right="3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further prefixes and suffixes and understand the guidance for adding them</w:t>
            </w:r>
          </w:p>
          <w:p w14:paraId="1EB9985D" w14:textId="304266E8" w:rsidR="00C827AC" w:rsidRPr="009C2A4E" w:rsidRDefault="00C827AC" w:rsidP="00C827AC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dictionaries to check the spelling and meaning of words• use the first 3 or 4 letters of a word to check spelling, meaning or both of these in a dictionary</w:t>
            </w:r>
          </w:p>
        </w:tc>
      </w:tr>
      <w:tr w:rsidR="00867A98" w:rsidRPr="009C2A4E" w14:paraId="0A0FE50E" w14:textId="5116DFD5" w:rsidTr="009D6CAC">
        <w:trPr>
          <w:trHeight w:val="1550"/>
        </w:trPr>
        <w:tc>
          <w:tcPr>
            <w:tcW w:w="238" w:type="pct"/>
            <w:textDirection w:val="btLr"/>
            <w:vAlign w:val="center"/>
          </w:tcPr>
          <w:p w14:paraId="1B4B030C" w14:textId="77777777" w:rsidR="005A48DA" w:rsidRPr="009C2A4E" w:rsidRDefault="005A48DA" w:rsidP="00C827AC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Writing </w:t>
            </w:r>
          </w:p>
          <w:p w14:paraId="0A7007BD" w14:textId="75DC30DA" w:rsidR="00C827AC" w:rsidRPr="009C2A4E" w:rsidRDefault="00C827AC" w:rsidP="00C827AC">
            <w:pPr>
              <w:ind w:left="22" w:right="113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Transcription</w:t>
            </w:r>
          </w:p>
        </w:tc>
        <w:tc>
          <w:tcPr>
            <w:tcW w:w="845" w:type="pct"/>
          </w:tcPr>
          <w:p w14:paraId="28EA1CFF" w14:textId="5407C86E" w:rsidR="00C827AC" w:rsidRPr="009C2A4E" w:rsidRDefault="00C827AC" w:rsidP="00C827AC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Write from memory simple sentences dictated by the teacher that include words using the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gpcs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and common exception words taught so far.</w:t>
            </w:r>
          </w:p>
        </w:tc>
        <w:tc>
          <w:tcPr>
            <w:tcW w:w="629" w:type="pct"/>
          </w:tcPr>
          <w:p w14:paraId="46B54835" w14:textId="7611EE26" w:rsidR="00C827AC" w:rsidRPr="009C2A4E" w:rsidRDefault="00C827AC" w:rsidP="00C827AC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Write from memory simple sentences dictated by the teacher that include words using the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gpcs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and common exception words taught so far.</w:t>
            </w:r>
          </w:p>
        </w:tc>
        <w:tc>
          <w:tcPr>
            <w:tcW w:w="714" w:type="pct"/>
          </w:tcPr>
          <w:p w14:paraId="743A091E" w14:textId="77777777" w:rsidR="00C827AC" w:rsidRPr="009C2A4E" w:rsidRDefault="00C827AC" w:rsidP="00C827AC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Write from memory simple sentences dictated by the teacher that include words using the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gpcs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, common exception words and punctuation taught so far.</w:t>
            </w:r>
          </w:p>
        </w:tc>
        <w:tc>
          <w:tcPr>
            <w:tcW w:w="628" w:type="pct"/>
          </w:tcPr>
          <w:p w14:paraId="4ECCBD96" w14:textId="77777777" w:rsidR="00C827AC" w:rsidRPr="009C2A4E" w:rsidRDefault="00C827AC" w:rsidP="00C827AC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Write from memory simple sentences, dictated by the teacher, that include words and punctuation taught so far.</w:t>
            </w:r>
          </w:p>
        </w:tc>
        <w:tc>
          <w:tcPr>
            <w:tcW w:w="628" w:type="pct"/>
          </w:tcPr>
          <w:p w14:paraId="157906FC" w14:textId="7E72AE37" w:rsidR="00C827AC" w:rsidRPr="009C2A4E" w:rsidRDefault="00C827AC" w:rsidP="00C827AC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Write from memory simple sentences, dictated by the teacher, that include words and punctuation taught so far.</w:t>
            </w:r>
          </w:p>
        </w:tc>
        <w:tc>
          <w:tcPr>
            <w:tcW w:w="628" w:type="pct"/>
          </w:tcPr>
          <w:p w14:paraId="2D83112A" w14:textId="748394BA" w:rsidR="00C827AC" w:rsidRPr="009C2A4E" w:rsidRDefault="00BF6ACA" w:rsidP="00C827AC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Write from memory simple sentences, dictated by the teacher, that include words and punctuation taught so far.</w:t>
            </w:r>
          </w:p>
        </w:tc>
        <w:tc>
          <w:tcPr>
            <w:tcW w:w="690" w:type="pct"/>
          </w:tcPr>
          <w:p w14:paraId="114CC72C" w14:textId="646AFA47" w:rsidR="00C827AC" w:rsidRPr="009C2A4E" w:rsidRDefault="00BF6ACA" w:rsidP="00C827AC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Write from memory simple sentences, dictated by the teacher, that include words and punctuation taught so far.</w:t>
            </w:r>
          </w:p>
          <w:p w14:paraId="0B6A7F0F" w14:textId="77777777" w:rsidR="00BF6ACA" w:rsidRPr="009C2A4E" w:rsidRDefault="00BF6ACA" w:rsidP="00BF6ACA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01521B19" w14:textId="77777777" w:rsidR="00BF6ACA" w:rsidRPr="009C2A4E" w:rsidRDefault="00BF6ACA" w:rsidP="00BF6ACA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2D6DDCA0" w14:textId="77777777" w:rsidR="00BF6ACA" w:rsidRPr="009C2A4E" w:rsidRDefault="00BF6ACA" w:rsidP="00BF6ACA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7595C31F" w14:textId="12D73077" w:rsidR="00BF6ACA" w:rsidRPr="009C2A4E" w:rsidRDefault="00BF6ACA" w:rsidP="00BF6ACA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953B61" w:rsidRPr="009C2A4E" w14:paraId="7AF3DD4B" w14:textId="77777777" w:rsidTr="00A260D9">
        <w:trPr>
          <w:trHeight w:val="1561"/>
        </w:trPr>
        <w:tc>
          <w:tcPr>
            <w:tcW w:w="238" w:type="pct"/>
            <w:textDirection w:val="btLr"/>
            <w:vAlign w:val="center"/>
          </w:tcPr>
          <w:p w14:paraId="2B04A7C1" w14:textId="08FFCE3D" w:rsidR="00953B61" w:rsidRPr="009C2A4E" w:rsidRDefault="00953B61" w:rsidP="00953B61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845" w:type="pct"/>
          </w:tcPr>
          <w:p w14:paraId="6CA456E0" w14:textId="5897A65E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Begin to leave spaces between words. </w:t>
            </w:r>
          </w:p>
        </w:tc>
        <w:tc>
          <w:tcPr>
            <w:tcW w:w="629" w:type="pct"/>
          </w:tcPr>
          <w:p w14:paraId="4CD6446E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Leaving spaces between words</w:t>
            </w:r>
          </w:p>
          <w:p w14:paraId="77A5BF51" w14:textId="530C1976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Joining words and joining clauses using "and"</w:t>
            </w:r>
          </w:p>
        </w:tc>
        <w:tc>
          <w:tcPr>
            <w:tcW w:w="714" w:type="pct"/>
          </w:tcPr>
          <w:p w14:paraId="1239941E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Expanded noun phrases to describe and specify</w:t>
            </w:r>
          </w:p>
          <w:p w14:paraId="2CA96EA7" w14:textId="77777777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28" w:type="pct"/>
          </w:tcPr>
          <w:p w14:paraId="45F40AFB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Extending the range of sentences with more than one clause by using a wider range of conjunctions, including when, if, because, although</w:t>
            </w:r>
          </w:p>
          <w:p w14:paraId="3E560EFC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Choosing nouns or pronouns appropriately for clarity and cohesion and to avoid repetition</w:t>
            </w:r>
          </w:p>
          <w:p w14:paraId="7B06C99E" w14:textId="06899E2F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conjunctions, adverbs and prepositions to express time and cause (and place)</w:t>
            </w:r>
          </w:p>
        </w:tc>
        <w:tc>
          <w:tcPr>
            <w:tcW w:w="628" w:type="pct"/>
          </w:tcPr>
          <w:p w14:paraId="6886333C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Extending the range of sentences with more than one clause by using a wider range of conjunctions, including when, if, because, although</w:t>
            </w:r>
          </w:p>
          <w:p w14:paraId="4E71A124" w14:textId="7F686D8B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Choosing nouns or pronouns appropriately for clarity and cohesion and to avoid repetition</w:t>
            </w:r>
          </w:p>
        </w:tc>
        <w:tc>
          <w:tcPr>
            <w:tcW w:w="628" w:type="pct"/>
          </w:tcPr>
          <w:p w14:paraId="643F6B26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a thesaurus</w:t>
            </w:r>
          </w:p>
          <w:p w14:paraId="6FFE822B" w14:textId="77777777" w:rsidR="00953B61" w:rsidRPr="009C2A4E" w:rsidRDefault="00953B61" w:rsidP="00953B61">
            <w:pPr>
              <w:spacing w:line="254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expanded noun phrases to convey complicated information concisely</w:t>
            </w:r>
          </w:p>
          <w:p w14:paraId="783FCDE6" w14:textId="11D4A502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modal verbs or adverbs to indicate degrees of possibility</w:t>
            </w:r>
          </w:p>
        </w:tc>
        <w:tc>
          <w:tcPr>
            <w:tcW w:w="690" w:type="pct"/>
          </w:tcPr>
          <w:p w14:paraId="25CAFB18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a thesaurus</w:t>
            </w:r>
          </w:p>
          <w:p w14:paraId="770F987D" w14:textId="77777777" w:rsidR="00953B61" w:rsidRPr="009C2A4E" w:rsidRDefault="00953B61" w:rsidP="00953B61">
            <w:pPr>
              <w:spacing w:line="254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expanded noun phrases to convey complicated information concisely</w:t>
            </w:r>
          </w:p>
          <w:p w14:paraId="42CAD901" w14:textId="2C59EC45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modal verbs or adverbs to indicate degrees of possibility</w:t>
            </w:r>
          </w:p>
        </w:tc>
      </w:tr>
      <w:tr w:rsidR="00953B61" w:rsidRPr="009C2A4E" w14:paraId="21F0F061" w14:textId="77777777" w:rsidTr="00A260D9">
        <w:trPr>
          <w:trHeight w:val="1561"/>
        </w:trPr>
        <w:tc>
          <w:tcPr>
            <w:tcW w:w="238" w:type="pct"/>
            <w:textDirection w:val="btLr"/>
            <w:vAlign w:val="center"/>
          </w:tcPr>
          <w:p w14:paraId="10C9EC76" w14:textId="77777777" w:rsidR="00953B61" w:rsidRPr="009C2A4E" w:rsidRDefault="00953B61" w:rsidP="00953B61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Grammar</w:t>
            </w:r>
          </w:p>
          <w:p w14:paraId="1C54EF52" w14:textId="2D8112BB" w:rsidR="00953B61" w:rsidRPr="009C2A4E" w:rsidRDefault="00953B61" w:rsidP="00953B61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(edited to reflect content in Appendix 2)</w:t>
            </w:r>
          </w:p>
        </w:tc>
        <w:tc>
          <w:tcPr>
            <w:tcW w:w="845" w:type="pct"/>
          </w:tcPr>
          <w:p w14:paraId="4BB85BB0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Begin to use capital letters for names and pronoun ‘I’ </w:t>
            </w:r>
          </w:p>
          <w:p w14:paraId="7AA23AE9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016DDEA8" w14:textId="3CBB03E4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Begin to separate words with spaces.</w:t>
            </w:r>
          </w:p>
        </w:tc>
        <w:tc>
          <w:tcPr>
            <w:tcW w:w="629" w:type="pct"/>
          </w:tcPr>
          <w:p w14:paraId="6D91166B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Regular plural noun suffixes (-s, -es)</w:t>
            </w:r>
          </w:p>
          <w:p w14:paraId="721609D8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Verb suffixes where root word is unchanged (-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ing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, -ed, -er)</w:t>
            </w:r>
          </w:p>
          <w:p w14:paraId="528490CA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Un- prefix to change meaning of adjectives/adverbs</w:t>
            </w:r>
          </w:p>
          <w:p w14:paraId="42B36FD2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To combine words to make sentences, including using and</w:t>
            </w:r>
          </w:p>
          <w:p w14:paraId="78D5AE57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Sequencing sentences to form short narratives</w:t>
            </w:r>
          </w:p>
          <w:p w14:paraId="388E44C1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Separation of words with spaces</w:t>
            </w:r>
          </w:p>
          <w:p w14:paraId="44F07169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Sentence demarcation (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. !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?)</w:t>
            </w:r>
          </w:p>
          <w:p w14:paraId="6F03798B" w14:textId="573BA60E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Capital letters for names and pronoun '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')</w:t>
            </w:r>
          </w:p>
        </w:tc>
        <w:tc>
          <w:tcPr>
            <w:tcW w:w="714" w:type="pct"/>
          </w:tcPr>
          <w:p w14:paraId="265E49EB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Sentences with different forms: statement, question, exclamation, command</w:t>
            </w:r>
          </w:p>
          <w:p w14:paraId="0A468641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The present and past tenses correctly and consistently including the progressive form</w:t>
            </w:r>
          </w:p>
          <w:p w14:paraId="4E9922D6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Subordination (using when, if, that, or because) and co-ordination (using or, and, or but)</w:t>
            </w:r>
          </w:p>
          <w:p w14:paraId="63DA408F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Some features of written standard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english</w:t>
            </w:r>
            <w:proofErr w:type="spellEnd"/>
          </w:p>
          <w:p w14:paraId="46EB9F77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Suffixes to form new words (-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ful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, -er, -ness)</w:t>
            </w:r>
          </w:p>
          <w:p w14:paraId="58517930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Sentence demarcation</w:t>
            </w:r>
          </w:p>
          <w:p w14:paraId="48A301ED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Commas in lists</w:t>
            </w:r>
          </w:p>
          <w:p w14:paraId="735AB145" w14:textId="308DB29F" w:rsidR="00953B61" w:rsidRPr="009C2A4E" w:rsidRDefault="00953B61" w:rsidP="00953B61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Apostrophes for omission &amp; singular possession</w:t>
            </w:r>
          </w:p>
        </w:tc>
        <w:tc>
          <w:tcPr>
            <w:tcW w:w="628" w:type="pct"/>
          </w:tcPr>
          <w:p w14:paraId="470A4937" w14:textId="77777777" w:rsidR="00953B61" w:rsidRPr="009C2A4E" w:rsidRDefault="00953B61" w:rsidP="00953B61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the present perfect form of verbs in contrast to the past tense</w:t>
            </w:r>
          </w:p>
          <w:p w14:paraId="70A79972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Form nouns using prefixes (super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-,anti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-)</w:t>
            </w:r>
          </w:p>
          <w:p w14:paraId="68B69BC7" w14:textId="77777777" w:rsidR="00953B61" w:rsidRPr="009C2A4E" w:rsidRDefault="00953B61" w:rsidP="00953B6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the correct form of 'a' or 'an'</w:t>
            </w:r>
          </w:p>
          <w:p w14:paraId="794F9F78" w14:textId="40831AC1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Word families based on common words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  (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solve, solution, dissolve, insoluble)</w:t>
            </w:r>
          </w:p>
        </w:tc>
        <w:tc>
          <w:tcPr>
            <w:tcW w:w="628" w:type="pct"/>
          </w:tcPr>
          <w:p w14:paraId="00A62274" w14:textId="77777777" w:rsidR="00953B61" w:rsidRPr="009C2A4E" w:rsidRDefault="00953B61" w:rsidP="00953B61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fronted adverbials</w:t>
            </w:r>
          </w:p>
          <w:p w14:paraId="0084626F" w14:textId="77777777" w:rsidR="00953B61" w:rsidRPr="009C2A4E" w:rsidRDefault="00953B61" w:rsidP="00953B61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Difference between plural and possessive -s</w:t>
            </w:r>
          </w:p>
          <w:p w14:paraId="71C0E8D5" w14:textId="77777777" w:rsidR="00953B61" w:rsidRPr="009C2A4E" w:rsidRDefault="00953B61" w:rsidP="00953B61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Standard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english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verb inflections (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did vs 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done)</w:t>
            </w:r>
          </w:p>
          <w:p w14:paraId="10B114AD" w14:textId="77777777" w:rsidR="00953B61" w:rsidRPr="009C2A4E" w:rsidRDefault="00953B61" w:rsidP="00953B61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Extended noun phrases, including with prepositions</w:t>
            </w:r>
          </w:p>
          <w:p w14:paraId="7EA5C516" w14:textId="7472DB2E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Appropriate choice of pronoun or noun to create cohesion</w:t>
            </w:r>
          </w:p>
        </w:tc>
        <w:tc>
          <w:tcPr>
            <w:tcW w:w="628" w:type="pct"/>
          </w:tcPr>
          <w:p w14:paraId="754F6599" w14:textId="77777777" w:rsidR="00953B61" w:rsidRPr="009C2A4E" w:rsidRDefault="00953B61" w:rsidP="00953B61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the perfect form of verbs to mark relationships of time and cause</w:t>
            </w:r>
          </w:p>
          <w:p w14:paraId="01F9A263" w14:textId="77777777" w:rsidR="00953B61" w:rsidRPr="009C2A4E" w:rsidRDefault="00953B61" w:rsidP="00953B61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relative clauses beginning with who, which, where, when, whose, that or with an implied (</w:t>
            </w:r>
            <w:proofErr w:type="spellStart"/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ie</w:t>
            </w:r>
            <w:proofErr w:type="spellEnd"/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omitted) relative pronoun</w:t>
            </w:r>
          </w:p>
          <w:p w14:paraId="60D7508F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Converting nouns or adjectives into verbs</w:t>
            </w:r>
          </w:p>
          <w:p w14:paraId="3F3A5851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Verb prefixes</w:t>
            </w:r>
          </w:p>
          <w:p w14:paraId="3C5AE827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Devices to build cohesion, including adverbials of time, place </w:t>
            </w:r>
          </w:p>
          <w:p w14:paraId="3886DEFE" w14:textId="0688FA03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And number</w:t>
            </w:r>
          </w:p>
        </w:tc>
        <w:tc>
          <w:tcPr>
            <w:tcW w:w="690" w:type="pct"/>
          </w:tcPr>
          <w:p w14:paraId="4FEBF066" w14:textId="77777777" w:rsidR="00953B61" w:rsidRPr="009C2A4E" w:rsidRDefault="00953B61" w:rsidP="00953B61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Recognising vocabulary and structures that are appropriate for formal speech and writing, including subjunctive forms</w:t>
            </w:r>
          </w:p>
          <w:p w14:paraId="29725272" w14:textId="77777777" w:rsidR="00953B61" w:rsidRPr="009C2A4E" w:rsidRDefault="00953B61" w:rsidP="00953B61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passive verbs to affect the presentation of information in a sentence</w:t>
            </w:r>
          </w:p>
          <w:p w14:paraId="21D1ADA4" w14:textId="77777777" w:rsidR="00953B61" w:rsidRPr="009C2A4E" w:rsidRDefault="00953B61" w:rsidP="00953B61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the perfect form of verbs to mark relationships of time and cause</w:t>
            </w:r>
          </w:p>
          <w:p w14:paraId="03FF3856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Differences in informal and formal language</w:t>
            </w:r>
          </w:p>
          <w:p w14:paraId="7120E0DB" w14:textId="77777777" w:rsidR="00953B61" w:rsidRPr="009C2A4E" w:rsidRDefault="00953B61" w:rsidP="00953B61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Synonyms &amp; antonyms</w:t>
            </w:r>
          </w:p>
          <w:p w14:paraId="155F1272" w14:textId="77777777" w:rsidR="00953B61" w:rsidRPr="009C2A4E" w:rsidRDefault="00953B61" w:rsidP="00953B61">
            <w:pPr>
              <w:spacing w:line="254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Further cohesive devices such as grammatical connections and adverbials</w:t>
            </w:r>
          </w:p>
          <w:p w14:paraId="292595CF" w14:textId="7B534DA4" w:rsidR="00953B61" w:rsidRPr="009C2A4E" w:rsidRDefault="00953B61" w:rsidP="00953B61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Use of ellipsis</w:t>
            </w:r>
          </w:p>
        </w:tc>
      </w:tr>
      <w:tr w:rsidR="00A260D9" w:rsidRPr="009C2A4E" w14:paraId="66AE2405" w14:textId="77777777" w:rsidTr="00A260D9">
        <w:trPr>
          <w:trHeight w:val="1561"/>
        </w:trPr>
        <w:tc>
          <w:tcPr>
            <w:tcW w:w="238" w:type="pct"/>
            <w:textDirection w:val="btLr"/>
            <w:vAlign w:val="center"/>
          </w:tcPr>
          <w:p w14:paraId="72FD98A6" w14:textId="77777777" w:rsidR="00A260D9" w:rsidRPr="009C2A4E" w:rsidRDefault="00A260D9" w:rsidP="00A260D9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Punctuation</w:t>
            </w:r>
          </w:p>
          <w:p w14:paraId="5139BCDD" w14:textId="05D616A3" w:rsidR="00A260D9" w:rsidRPr="009C2A4E" w:rsidRDefault="00A260D9" w:rsidP="00A260D9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(edited to reflect content in Appendix 2)</w:t>
            </w:r>
          </w:p>
        </w:tc>
        <w:tc>
          <w:tcPr>
            <w:tcW w:w="845" w:type="pct"/>
          </w:tcPr>
          <w:p w14:paraId="2F0F550F" w14:textId="255FC1B9" w:rsidR="00A260D9" w:rsidRPr="009C2A4E" w:rsidRDefault="00A260D9" w:rsidP="00A260D9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14:paraId="272B009F" w14:textId="77777777" w:rsidR="00A260D9" w:rsidRPr="009C2A4E" w:rsidRDefault="00A260D9" w:rsidP="00A260D9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Beginning to punctuate sentences using a capital letter and a full stop, question mark or exclamation mark</w:t>
            </w:r>
          </w:p>
          <w:p w14:paraId="7A3EF411" w14:textId="37C38E48" w:rsidR="00A260D9" w:rsidRPr="009C2A4E" w:rsidRDefault="00A260D9" w:rsidP="00A260D9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a capital letter for names of people, places, the days of the week, and the personal pronoun ‘</w:t>
            </w:r>
            <w:proofErr w:type="spell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</w:t>
            </w:r>
            <w:proofErr w:type="spell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’</w:t>
            </w:r>
          </w:p>
        </w:tc>
        <w:tc>
          <w:tcPr>
            <w:tcW w:w="714" w:type="pct"/>
          </w:tcPr>
          <w:p w14:paraId="643634AC" w14:textId="77777777" w:rsidR="00A260D9" w:rsidRPr="009C2A4E" w:rsidRDefault="00A260D9" w:rsidP="00A260D9">
            <w:pPr>
              <w:pStyle w:val="ListParagraph"/>
              <w:spacing w:line="253" w:lineRule="auto"/>
              <w:ind w:left="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Learning how to use both familiar and new punctuation correctly, including full stops, capital letters, exclamation marks, </w:t>
            </w:r>
          </w:p>
          <w:p w14:paraId="5C26254A" w14:textId="0E8FA67E" w:rsidR="00A260D9" w:rsidRPr="009C2A4E" w:rsidRDefault="00A260D9" w:rsidP="00A260D9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Question marks, commas for lists and apostrophes for contracted forms and the possessive (singular)</w:t>
            </w:r>
          </w:p>
        </w:tc>
        <w:tc>
          <w:tcPr>
            <w:tcW w:w="628" w:type="pct"/>
          </w:tcPr>
          <w:p w14:paraId="3E715E20" w14:textId="37F2FADA" w:rsidR="00A260D9" w:rsidRPr="009C2A4E" w:rsidRDefault="00A260D9" w:rsidP="00A260D9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and punctuating direct speech (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i.e.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Inverted commas)</w:t>
            </w:r>
          </w:p>
        </w:tc>
        <w:tc>
          <w:tcPr>
            <w:tcW w:w="628" w:type="pct"/>
          </w:tcPr>
          <w:p w14:paraId="72CB0245" w14:textId="77777777" w:rsidR="00A260D9" w:rsidRPr="009C2A4E" w:rsidRDefault="00A260D9" w:rsidP="00A260D9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commas after fronted adverbials</w:t>
            </w:r>
          </w:p>
          <w:p w14:paraId="71230427" w14:textId="77777777" w:rsidR="00A260D9" w:rsidRPr="009C2A4E" w:rsidRDefault="00A260D9" w:rsidP="00A260D9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Indicating possession by using the possessive apostrophe with singular and plural nouns</w:t>
            </w:r>
          </w:p>
          <w:p w14:paraId="67634C5E" w14:textId="77777777" w:rsidR="00A260D9" w:rsidRPr="009C2A4E" w:rsidRDefault="00A260D9" w:rsidP="00A260D9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Using and punctuating direct speech (including punctuation </w:t>
            </w:r>
          </w:p>
          <w:p w14:paraId="1E34CE17" w14:textId="6775AA42" w:rsidR="00A260D9" w:rsidRPr="009C2A4E" w:rsidRDefault="00A260D9" w:rsidP="00A260D9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Within and surrounding inverted commas)</w:t>
            </w:r>
          </w:p>
        </w:tc>
        <w:tc>
          <w:tcPr>
            <w:tcW w:w="628" w:type="pct"/>
          </w:tcPr>
          <w:p w14:paraId="28118656" w14:textId="77777777" w:rsidR="00A260D9" w:rsidRPr="009C2A4E" w:rsidRDefault="00A260D9" w:rsidP="00A260D9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commas to clarify meaning or avoid ambiguity in writing</w:t>
            </w:r>
          </w:p>
          <w:p w14:paraId="6AD30160" w14:textId="435B5B59" w:rsidR="00A260D9" w:rsidRPr="009C2A4E" w:rsidRDefault="00A260D9" w:rsidP="00A260D9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Using brackets,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dashes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or commas to indicate parenthesis</w:t>
            </w:r>
          </w:p>
        </w:tc>
        <w:tc>
          <w:tcPr>
            <w:tcW w:w="690" w:type="pct"/>
          </w:tcPr>
          <w:p w14:paraId="22CC3176" w14:textId="77777777" w:rsidR="00A260D9" w:rsidRPr="009C2A4E" w:rsidRDefault="00A260D9" w:rsidP="00A260D9">
            <w:pPr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hyphens to avoid ambiguity</w:t>
            </w:r>
          </w:p>
          <w:p w14:paraId="0E924454" w14:textId="77777777" w:rsidR="00A260D9" w:rsidRPr="009C2A4E" w:rsidRDefault="00A260D9" w:rsidP="00A260D9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Using semicolons,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colons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or dashes to mark boundaries between independent clauses</w:t>
            </w:r>
          </w:p>
          <w:p w14:paraId="3BE8A27B" w14:textId="1C53F06F" w:rsidR="00A260D9" w:rsidRPr="009C2A4E" w:rsidRDefault="00A260D9" w:rsidP="00A260D9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Using a colon to introduce a list, punctuating bullet points consistently</w:t>
            </w:r>
          </w:p>
        </w:tc>
      </w:tr>
      <w:tr w:rsidR="00A260D9" w:rsidRPr="009C2A4E" w14:paraId="5EAF0E7B" w14:textId="77777777" w:rsidTr="00A260D9">
        <w:trPr>
          <w:trHeight w:val="1561"/>
        </w:trPr>
        <w:tc>
          <w:tcPr>
            <w:tcW w:w="238" w:type="pct"/>
            <w:textDirection w:val="btLr"/>
            <w:vAlign w:val="center"/>
          </w:tcPr>
          <w:p w14:paraId="544D5A32" w14:textId="45D68F8E" w:rsidR="00A260D9" w:rsidRPr="009C2A4E" w:rsidRDefault="00A260D9" w:rsidP="00A260D9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lastRenderedPageBreak/>
              <w:t>Grammatical Terminology</w:t>
            </w:r>
          </w:p>
        </w:tc>
        <w:tc>
          <w:tcPr>
            <w:tcW w:w="845" w:type="pct"/>
          </w:tcPr>
          <w:p w14:paraId="368A22BB" w14:textId="534E018B" w:rsidR="00A260D9" w:rsidRPr="009C2A4E" w:rsidRDefault="00A260D9" w:rsidP="00A260D9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Phoneme, letter, blending, segmenting, capital letter and full stop. </w:t>
            </w:r>
          </w:p>
        </w:tc>
        <w:tc>
          <w:tcPr>
            <w:tcW w:w="629" w:type="pct"/>
          </w:tcPr>
          <w:p w14:paraId="6C632F5B" w14:textId="729E0BDB" w:rsidR="00A260D9" w:rsidRPr="009C2A4E" w:rsidRDefault="00A260D9" w:rsidP="00A260D9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Letter, capital letter, word, singular,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plural ,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sentence punctuation, full stop, question mark, exclamation mark</w:t>
            </w:r>
          </w:p>
        </w:tc>
        <w:tc>
          <w:tcPr>
            <w:tcW w:w="714" w:type="pct"/>
          </w:tcPr>
          <w:p w14:paraId="341CA494" w14:textId="3439D303" w:rsidR="00A260D9" w:rsidRPr="009C2A4E" w:rsidRDefault="00A260D9" w:rsidP="00A260D9">
            <w:pPr>
              <w:ind w:right="134"/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Noun, noun phrase, statement, question, exclamation, command, compound, adjective, verb,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suffix ,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adverb tense (past, present) , apostrophe, comma </w:t>
            </w:r>
          </w:p>
        </w:tc>
        <w:tc>
          <w:tcPr>
            <w:tcW w:w="628" w:type="pct"/>
          </w:tcPr>
          <w:p w14:paraId="49E2989B" w14:textId="2960D6B5" w:rsidR="00A260D9" w:rsidRPr="009C2A4E" w:rsidRDefault="00A260D9" w:rsidP="00A260D9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Adverb, preposition conjunction, word family, prefix, clause, subordinate clause, direct speech, consonant, consonant letter vowel, vowel letter, inverted commas (or ‘speech marks’) </w:t>
            </w:r>
          </w:p>
        </w:tc>
        <w:tc>
          <w:tcPr>
            <w:tcW w:w="628" w:type="pct"/>
          </w:tcPr>
          <w:p w14:paraId="15056028" w14:textId="0319B593" w:rsidR="00A260D9" w:rsidRPr="009C2A4E" w:rsidRDefault="00A260D9" w:rsidP="00A260D9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Determiner, pronoun, possessive pronoun, adverbial</w:t>
            </w:r>
          </w:p>
        </w:tc>
        <w:tc>
          <w:tcPr>
            <w:tcW w:w="628" w:type="pct"/>
          </w:tcPr>
          <w:p w14:paraId="0A469CF3" w14:textId="0C577763" w:rsidR="00A260D9" w:rsidRPr="009C2A4E" w:rsidRDefault="00A260D9" w:rsidP="00A260D9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Modal verb, relative pronoun, relative clause, parenthesis, bracket, dash, cohesion, ambiguity </w:t>
            </w:r>
          </w:p>
        </w:tc>
        <w:tc>
          <w:tcPr>
            <w:tcW w:w="690" w:type="pct"/>
          </w:tcPr>
          <w:p w14:paraId="51FFD584" w14:textId="128BC02D" w:rsidR="00A260D9" w:rsidRPr="009C2A4E" w:rsidRDefault="00A260D9" w:rsidP="00A260D9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Subject, object, active, passive, synonym, antonym, ellipsis, hyphen, colon, semi-colon, bullet points</w:t>
            </w:r>
          </w:p>
        </w:tc>
      </w:tr>
    </w:tbl>
    <w:p w14:paraId="35CFF957" w14:textId="77777777" w:rsidR="00867A98" w:rsidRPr="002647D3" w:rsidRDefault="00867A98">
      <w:pPr>
        <w:rPr>
          <w:rFonts w:ascii="Sassoon Infant Std" w:hAnsi="Sassoon Infant Std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141"/>
        <w:tblW w:w="5152" w:type="pct"/>
        <w:tblLook w:val="04A0" w:firstRow="1" w:lastRow="0" w:firstColumn="1" w:lastColumn="0" w:noHBand="0" w:noVBand="1"/>
      </w:tblPr>
      <w:tblGrid>
        <w:gridCol w:w="854"/>
        <w:gridCol w:w="2779"/>
        <w:gridCol w:w="1922"/>
        <w:gridCol w:w="2033"/>
        <w:gridCol w:w="2068"/>
        <w:gridCol w:w="2068"/>
        <w:gridCol w:w="2068"/>
        <w:gridCol w:w="2064"/>
      </w:tblGrid>
      <w:tr w:rsidR="00480122" w:rsidRPr="009C2A4E" w14:paraId="1A5D20F6" w14:textId="77777777" w:rsidTr="00C933E2">
        <w:trPr>
          <w:trHeight w:val="61"/>
        </w:trPr>
        <w:tc>
          <w:tcPr>
            <w:tcW w:w="269" w:type="pct"/>
            <w:textDirection w:val="btLr"/>
            <w:vAlign w:val="center"/>
          </w:tcPr>
          <w:p w14:paraId="1C279DEF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D0CECE" w:themeFill="background2" w:themeFillShade="E6"/>
          </w:tcPr>
          <w:p w14:paraId="7168127F" w14:textId="77777777" w:rsidR="00480122" w:rsidRPr="009C2A4E" w:rsidRDefault="00480122" w:rsidP="00480122">
            <w:pPr>
              <w:widowControl w:val="0"/>
              <w:autoSpaceDE w:val="0"/>
              <w:autoSpaceDN w:val="0"/>
              <w:ind w:right="739"/>
              <w:rPr>
                <w:rFonts w:ascii="SassoonCRInfant" w:eastAsia="Arial" w:hAnsi="SassoonCRInfant"/>
                <w:color w:val="00B050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z w:val="16"/>
                <w:szCs w:val="16"/>
                <w:lang w:val="en-US" w:eastAsia="en-GB" w:bidi="en-GB"/>
              </w:rPr>
              <w:t>Three and Four-Year-Olds</w:t>
            </w:r>
          </w:p>
          <w:p w14:paraId="409A9530" w14:textId="77777777" w:rsidR="00480122" w:rsidRPr="009C2A4E" w:rsidRDefault="00480122" w:rsidP="00480122">
            <w:pPr>
              <w:widowControl w:val="0"/>
              <w:autoSpaceDE w:val="0"/>
              <w:autoSpaceDN w:val="0"/>
              <w:ind w:right="739"/>
              <w:rPr>
                <w:rFonts w:ascii="SassoonCRInfant" w:eastAsia="Arial" w:hAnsi="SassoonCRInfant"/>
                <w:color w:val="3053CC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3053CC"/>
                <w:sz w:val="16"/>
                <w:szCs w:val="16"/>
                <w:lang w:val="en-US" w:eastAsia="en-GB" w:bidi="en-GB"/>
              </w:rPr>
              <w:t>Reception</w:t>
            </w:r>
          </w:p>
          <w:p w14:paraId="36E2A08F" w14:textId="055A2071" w:rsidR="00480122" w:rsidRPr="009C2A4E" w:rsidRDefault="00480122" w:rsidP="00480122">
            <w:pPr>
              <w:spacing w:line="218" w:lineRule="auto"/>
              <w:ind w:right="6"/>
              <w:rPr>
                <w:rFonts w:ascii="SassoonCRInfant" w:eastAsia="Calibri" w:hAnsi="SassoonCRInfant" w:cs="Calibri"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Arial" w:hAnsi="SassoonCRInfant"/>
                <w:color w:val="000000"/>
                <w:sz w:val="16"/>
                <w:szCs w:val="16"/>
                <w:lang w:eastAsia="en-GB" w:bidi="en-GB"/>
              </w:rPr>
              <w:t>Early Learning Goal</w:t>
            </w: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2F365369" w14:textId="6D9B45E5" w:rsidR="00480122" w:rsidRPr="009C2A4E" w:rsidRDefault="00480122" w:rsidP="00480122">
            <w:pPr>
              <w:ind w:left="36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1</w:t>
            </w:r>
          </w:p>
        </w:tc>
        <w:tc>
          <w:tcPr>
            <w:tcW w:w="641" w:type="pct"/>
            <w:shd w:val="clear" w:color="auto" w:fill="D0CECE" w:themeFill="background2" w:themeFillShade="E6"/>
            <w:vAlign w:val="center"/>
          </w:tcPr>
          <w:p w14:paraId="522AA53B" w14:textId="78D560E4" w:rsidR="00480122" w:rsidRPr="009C2A4E" w:rsidRDefault="00480122" w:rsidP="00480122">
            <w:pPr>
              <w:spacing w:line="254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2</w:t>
            </w:r>
          </w:p>
        </w:tc>
        <w:tc>
          <w:tcPr>
            <w:tcW w:w="652" w:type="pct"/>
            <w:shd w:val="clear" w:color="auto" w:fill="D0CECE" w:themeFill="background2" w:themeFillShade="E6"/>
            <w:vAlign w:val="center"/>
          </w:tcPr>
          <w:p w14:paraId="4911AA37" w14:textId="2CF3110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3</w:t>
            </w:r>
          </w:p>
        </w:tc>
        <w:tc>
          <w:tcPr>
            <w:tcW w:w="652" w:type="pct"/>
            <w:shd w:val="clear" w:color="auto" w:fill="D0CECE" w:themeFill="background2" w:themeFillShade="E6"/>
            <w:vAlign w:val="center"/>
          </w:tcPr>
          <w:p w14:paraId="45BBDB65" w14:textId="03E0F950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4</w:t>
            </w:r>
          </w:p>
        </w:tc>
        <w:tc>
          <w:tcPr>
            <w:tcW w:w="652" w:type="pct"/>
            <w:shd w:val="clear" w:color="auto" w:fill="D0CECE" w:themeFill="background2" w:themeFillShade="E6"/>
            <w:vAlign w:val="center"/>
          </w:tcPr>
          <w:p w14:paraId="52DC7C3F" w14:textId="68C91547" w:rsidR="00480122" w:rsidRPr="009C2A4E" w:rsidRDefault="00480122" w:rsidP="00480122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5</w:t>
            </w:r>
          </w:p>
        </w:tc>
        <w:tc>
          <w:tcPr>
            <w:tcW w:w="651" w:type="pct"/>
            <w:shd w:val="clear" w:color="auto" w:fill="D0CECE" w:themeFill="background2" w:themeFillShade="E6"/>
            <w:vAlign w:val="center"/>
          </w:tcPr>
          <w:p w14:paraId="6F974C75" w14:textId="05422CDF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sz w:val="16"/>
                <w:szCs w:val="16"/>
              </w:rPr>
              <w:t>Year 6</w:t>
            </w:r>
          </w:p>
        </w:tc>
      </w:tr>
      <w:tr w:rsidR="00480122" w:rsidRPr="009C2A4E" w14:paraId="4FB4928C" w14:textId="77777777" w:rsidTr="00C933E2">
        <w:trPr>
          <w:trHeight w:val="2348"/>
        </w:trPr>
        <w:tc>
          <w:tcPr>
            <w:tcW w:w="269" w:type="pct"/>
            <w:textDirection w:val="btLr"/>
            <w:vAlign w:val="center"/>
          </w:tcPr>
          <w:p w14:paraId="4084538B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Writing composition </w:t>
            </w:r>
          </w:p>
          <w:p w14:paraId="2F85E093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Contexts for Writing</w:t>
            </w:r>
          </w:p>
        </w:tc>
        <w:tc>
          <w:tcPr>
            <w:tcW w:w="876" w:type="pct"/>
          </w:tcPr>
          <w:p w14:paraId="1F0E94B2" w14:textId="0AEE70CB" w:rsidR="00480122" w:rsidRPr="009C2A4E" w:rsidRDefault="00480122" w:rsidP="00480122">
            <w:pPr>
              <w:spacing w:line="218" w:lineRule="auto"/>
              <w:ind w:right="6"/>
              <w:rPr>
                <w:rFonts w:ascii="SassoonCRInfant" w:eastAsia="Calibri" w:hAnsi="SassoonCRInfant" w:cs="Calibri"/>
                <w:i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  <w:t>Use some of their print and letter knowledge in their early writing. For example, writing a pretend shopping list that starts at the top of the page; write ‘m’ for mummy.</w:t>
            </w:r>
          </w:p>
          <w:p w14:paraId="0D6B4569" w14:textId="77777777" w:rsidR="00480122" w:rsidRPr="009C2A4E" w:rsidRDefault="00480122" w:rsidP="00480122">
            <w:pPr>
              <w:spacing w:after="170" w:line="218" w:lineRule="auto"/>
              <w:contextualSpacing/>
              <w:rPr>
                <w:rFonts w:ascii="SassoonCRInfant" w:eastAsia="Calibri" w:hAnsi="SassoonCRInfant" w:cs="Calibri"/>
                <w:i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  <w:t>Write some or all of their name.</w:t>
            </w:r>
          </w:p>
          <w:p w14:paraId="67529154" w14:textId="77777777" w:rsidR="00480122" w:rsidRPr="009C2A4E" w:rsidRDefault="00480122" w:rsidP="00480122">
            <w:pPr>
              <w:spacing w:after="170" w:line="218" w:lineRule="auto"/>
              <w:contextualSpacing/>
              <w:rPr>
                <w:rFonts w:ascii="SassoonCRInfant" w:eastAsia="Calibri" w:hAnsi="SassoonCRInfant" w:cs="Calibri"/>
                <w:i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  <w:t>Write some letters accurately.</w:t>
            </w:r>
          </w:p>
          <w:p w14:paraId="1891C3EA" w14:textId="7A0871A8" w:rsidR="00480122" w:rsidRPr="009C2A4E" w:rsidRDefault="00480122" w:rsidP="00480122">
            <w:pPr>
              <w:contextualSpacing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Write short sentences with words with known letter-sound correspondences using a capital letter and a full stop.</w:t>
            </w:r>
          </w:p>
          <w:p w14:paraId="4C7ACE34" w14:textId="30FD34C4" w:rsidR="00480122" w:rsidRPr="009C2A4E" w:rsidRDefault="00480122" w:rsidP="00480122">
            <w:pPr>
              <w:spacing w:after="170"/>
              <w:contextualSpacing/>
              <w:rPr>
                <w:rFonts w:ascii="SassoonCRInfant" w:eastAsia="Calibri" w:hAnsi="SassoonCRInfant" w:cs="Calibri"/>
                <w:i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  <w:t>Write simple phrases and sentences that can be read by others.</w:t>
            </w:r>
          </w:p>
        </w:tc>
        <w:tc>
          <w:tcPr>
            <w:tcW w:w="606" w:type="pct"/>
          </w:tcPr>
          <w:p w14:paraId="1E458945" w14:textId="0EC4AA85" w:rsidR="00480122" w:rsidRPr="009C2A4E" w:rsidRDefault="00480122" w:rsidP="00480122">
            <w:pPr>
              <w:ind w:left="36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Write sentences </w:t>
            </w:r>
          </w:p>
        </w:tc>
        <w:tc>
          <w:tcPr>
            <w:tcW w:w="641" w:type="pct"/>
          </w:tcPr>
          <w:p w14:paraId="6CAFD084" w14:textId="77777777" w:rsidR="00480122" w:rsidRPr="009C2A4E" w:rsidRDefault="00480122" w:rsidP="00480122">
            <w:pPr>
              <w:spacing w:line="254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Writing narratives about personal experiences and those of others (real and fictional)</w:t>
            </w:r>
          </w:p>
          <w:p w14:paraId="2FDF377D" w14:textId="77777777" w:rsidR="00480122" w:rsidRPr="009C2A4E" w:rsidRDefault="00480122" w:rsidP="00480122">
            <w:pPr>
              <w:spacing w:line="254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Writing about real events</w:t>
            </w:r>
          </w:p>
          <w:p w14:paraId="216080AB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Writing poetry</w:t>
            </w:r>
          </w:p>
          <w:p w14:paraId="0E34D3D3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Writing for different purposes</w:t>
            </w:r>
          </w:p>
        </w:tc>
        <w:tc>
          <w:tcPr>
            <w:tcW w:w="652" w:type="pct"/>
          </w:tcPr>
          <w:p w14:paraId="1BAF05DE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Discussing writing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similar to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that which they are planning to write in order to understand and learn from its structure, vocabulary and grammar</w:t>
            </w:r>
          </w:p>
          <w:p w14:paraId="2480E2AD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7F84D631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261A23B8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Discussing writing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similar to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that which they are planning to write in order to understand and learn from its structure, vocabulary and grammar</w:t>
            </w:r>
          </w:p>
        </w:tc>
        <w:tc>
          <w:tcPr>
            <w:tcW w:w="652" w:type="pct"/>
          </w:tcPr>
          <w:p w14:paraId="53D8FE84" w14:textId="77777777" w:rsidR="00480122" w:rsidRPr="009C2A4E" w:rsidRDefault="00480122" w:rsidP="00480122">
            <w:pPr>
              <w:spacing w:line="253" w:lineRule="auto"/>
              <w:ind w:left="2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Identifying the audience for and purpose of the writing, selecting the appropriate form and using other similar writing as models for their own</w:t>
            </w:r>
          </w:p>
          <w:p w14:paraId="46A90264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In writing narratives, considering how authors have developed characters and settings in what pupils have read, listened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to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or seen performed</w:t>
            </w:r>
          </w:p>
        </w:tc>
        <w:tc>
          <w:tcPr>
            <w:tcW w:w="651" w:type="pct"/>
          </w:tcPr>
          <w:p w14:paraId="5CCD9A81" w14:textId="77777777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Identifying the audience for and purpose of the writing, selecting the appropriate form and using other similar writing as models for their own</w:t>
            </w:r>
          </w:p>
          <w:p w14:paraId="56AD4172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In writing narratives, considering how authors have developed characters and settings in what pupils have read, listened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to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or seen performed</w:t>
            </w:r>
          </w:p>
        </w:tc>
      </w:tr>
      <w:tr w:rsidR="00480122" w:rsidRPr="009C2A4E" w14:paraId="751A7A5D" w14:textId="77777777" w:rsidTr="00C933E2">
        <w:trPr>
          <w:trHeight w:val="1224"/>
        </w:trPr>
        <w:tc>
          <w:tcPr>
            <w:tcW w:w="269" w:type="pct"/>
            <w:textDirection w:val="btLr"/>
            <w:vAlign w:val="center"/>
          </w:tcPr>
          <w:p w14:paraId="5D66E06C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  <w:p w14:paraId="4EBC67B9" w14:textId="5C3DF5AA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Writing composition: </w:t>
            </w:r>
          </w:p>
          <w:p w14:paraId="2CE411E7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Planning Writing</w:t>
            </w:r>
          </w:p>
        </w:tc>
        <w:tc>
          <w:tcPr>
            <w:tcW w:w="876" w:type="pct"/>
          </w:tcPr>
          <w:p w14:paraId="448FA1C3" w14:textId="77777777" w:rsidR="00480122" w:rsidRPr="009C2A4E" w:rsidRDefault="00480122" w:rsidP="00480122">
            <w:pPr>
              <w:spacing w:after="170" w:line="218" w:lineRule="auto"/>
              <w:ind w:left="360"/>
              <w:contextualSpacing/>
              <w:rPr>
                <w:rFonts w:ascii="SassoonCRInfant" w:eastAsia="Calibri" w:hAnsi="SassoonCRInfant" w:cs="Calibri"/>
                <w:i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B050"/>
                <w:kern w:val="2"/>
                <w:sz w:val="16"/>
                <w:szCs w:val="16"/>
                <w:lang w:eastAsia="en-GB"/>
                <w14:ligatures w14:val="standardContextual"/>
              </w:rPr>
              <w:t>Engage in extended conversations about stories.</w:t>
            </w:r>
          </w:p>
          <w:p w14:paraId="553D7D52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Use talk to help work out problems and organise thinking and activities. </w:t>
            </w:r>
          </w:p>
          <w:p w14:paraId="32FD9792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Explain how things work and why they might happen.</w:t>
            </w:r>
          </w:p>
          <w:p w14:paraId="45AC7B47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Develop storylines in their pretend play.</w:t>
            </w:r>
          </w:p>
          <w:p w14:paraId="05023853" w14:textId="77777777" w:rsidR="00480122" w:rsidRPr="009C2A4E" w:rsidRDefault="00480122" w:rsidP="00480122">
            <w:pPr>
              <w:ind w:left="360" w:right="7"/>
              <w:rPr>
                <w:rFonts w:ascii="SassoonCRInfant" w:eastAsia="Calibri" w:hAnsi="SassoonCRInfant" w:cs="Calibri"/>
                <w:i/>
                <w:color w:val="2E74B5" w:themeColor="accent1" w:themeShade="BF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2E74B5" w:themeColor="accent1" w:themeShade="BF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Write simple phrases a </w:t>
            </w:r>
          </w:p>
          <w:p w14:paraId="41378059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2E74B5" w:themeColor="accent1" w:themeShade="BF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Retell the story, once they </w:t>
            </w: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have developed </w:t>
            </w:r>
          </w:p>
          <w:p w14:paraId="0943B904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a deep familiarity with </w:t>
            </w:r>
          </w:p>
          <w:p w14:paraId="061D8A66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the text; some as exact repetition and some in their own words.</w:t>
            </w:r>
          </w:p>
          <w:p w14:paraId="2F930463" w14:textId="29BFF3F8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Develop storylines in their pretend play</w:t>
            </w:r>
          </w:p>
          <w:p w14:paraId="361C1C2A" w14:textId="77777777" w:rsidR="00480122" w:rsidRDefault="00480122" w:rsidP="00480122">
            <w:pPr>
              <w:ind w:left="360"/>
              <w:contextualSpacing/>
              <w:rPr>
                <w:rFonts w:ascii="SassoonCRInfant" w:eastAsia="Calibri" w:hAnsi="SassoonCRInfant" w:cs="Calibri"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Invent, </w:t>
            </w:r>
            <w:proofErr w:type="gramStart"/>
            <w:r w:rsidRPr="009C2A4E">
              <w:rPr>
                <w:rFonts w:ascii="SassoonCRInfant" w:eastAsia="Calibri" w:hAnsi="SassoonCRInfant" w:cs="Calibri"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  <w:t>adapt</w:t>
            </w:r>
            <w:proofErr w:type="gramEnd"/>
            <w:r w:rsidRPr="009C2A4E">
              <w:rPr>
                <w:rFonts w:ascii="SassoonCRInfant" w:eastAsia="Calibri" w:hAnsi="SassoonCRInfant" w:cs="Calibri"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 and recount narratives and stories with peers and teachers.</w:t>
            </w:r>
          </w:p>
          <w:p w14:paraId="098E6DEA" w14:textId="77777777" w:rsidR="000D0C4E" w:rsidRDefault="000D0C4E" w:rsidP="00480122">
            <w:pPr>
              <w:ind w:left="360"/>
              <w:contextualSpacing/>
              <w:rPr>
                <w:rFonts w:ascii="SassoonCRInfant" w:eastAsia="Calibri" w:hAnsi="SassoonCRInfant" w:cs="Calibri"/>
                <w:i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</w:pPr>
          </w:p>
          <w:p w14:paraId="0D28EC5C" w14:textId="77777777" w:rsidR="000D0C4E" w:rsidRPr="009C2A4E" w:rsidRDefault="000D0C4E" w:rsidP="00480122">
            <w:pPr>
              <w:ind w:left="360"/>
              <w:contextualSpacing/>
              <w:rPr>
                <w:rFonts w:ascii="SassoonCRInfant" w:eastAsia="Calibri" w:hAnsi="SassoonCRInfant" w:cs="Calibri"/>
                <w:i/>
                <w:color w:val="000000"/>
                <w:kern w:val="2"/>
                <w:sz w:val="16"/>
                <w:szCs w:val="16"/>
                <w:lang w:eastAsia="en-GB"/>
                <w14:ligatures w14:val="standardContextual"/>
              </w:rPr>
            </w:pPr>
          </w:p>
          <w:p w14:paraId="6F7134B2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14:paraId="64FF8EC4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Saying out loud what they are going to write about composing a sentence orally before writing it</w:t>
            </w:r>
          </w:p>
        </w:tc>
        <w:tc>
          <w:tcPr>
            <w:tcW w:w="641" w:type="pct"/>
          </w:tcPr>
          <w:p w14:paraId="445D5736" w14:textId="77777777" w:rsidR="00480122" w:rsidRPr="009C2A4E" w:rsidRDefault="00480122" w:rsidP="00480122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Planning or saying out loud what they are going to write about</w:t>
            </w:r>
          </w:p>
          <w:p w14:paraId="2684F512" w14:textId="77777777" w:rsidR="00480122" w:rsidRPr="009C2A4E" w:rsidRDefault="00480122" w:rsidP="00480122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3B14EA04" w14:textId="55BA7447" w:rsidR="00480122" w:rsidRPr="009C2A4E" w:rsidRDefault="00480122" w:rsidP="00480122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Encapsulating what they want to say, sentence by sentence</w:t>
            </w:r>
          </w:p>
        </w:tc>
        <w:tc>
          <w:tcPr>
            <w:tcW w:w="652" w:type="pct"/>
          </w:tcPr>
          <w:p w14:paraId="2C627C1D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Discussing and recording ideas</w:t>
            </w:r>
          </w:p>
          <w:p w14:paraId="59402426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Composing and rehearsing sentences orally (including dialogue), progressively building a varied and rich vocabulary and an increasing range of sentence structures</w:t>
            </w:r>
          </w:p>
        </w:tc>
        <w:tc>
          <w:tcPr>
            <w:tcW w:w="652" w:type="pct"/>
          </w:tcPr>
          <w:p w14:paraId="0CB7A7D0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Discussing and recording ideas</w:t>
            </w:r>
          </w:p>
          <w:p w14:paraId="7CADA083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Composing and rehearsing sentences orally (including dialogue), progressively building a varied and rich vocabulary and an increasing range of sentence structures</w:t>
            </w:r>
          </w:p>
        </w:tc>
        <w:tc>
          <w:tcPr>
            <w:tcW w:w="652" w:type="pct"/>
          </w:tcPr>
          <w:p w14:paraId="2BF3CC82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Noting and developing initial ideas, drawing on reading and research where necessary</w:t>
            </w:r>
          </w:p>
        </w:tc>
        <w:tc>
          <w:tcPr>
            <w:tcW w:w="651" w:type="pct"/>
          </w:tcPr>
          <w:p w14:paraId="42F96813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Noting and developing initial ideas, drawing on reading and research where necessary</w:t>
            </w:r>
          </w:p>
        </w:tc>
      </w:tr>
      <w:tr w:rsidR="00480122" w:rsidRPr="009C2A4E" w14:paraId="56244288" w14:textId="77777777" w:rsidTr="00C933E2">
        <w:trPr>
          <w:trHeight w:val="1228"/>
        </w:trPr>
        <w:tc>
          <w:tcPr>
            <w:tcW w:w="269" w:type="pct"/>
            <w:textDirection w:val="btLr"/>
            <w:vAlign w:val="center"/>
          </w:tcPr>
          <w:p w14:paraId="13D53D58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  <w:p w14:paraId="769F20AC" w14:textId="28FF110D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Writing </w:t>
            </w:r>
            <w:proofErr w:type="gramStart"/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composition :</w:t>
            </w:r>
            <w:proofErr w:type="gramEnd"/>
          </w:p>
          <w:p w14:paraId="51B5602B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Drafting Writing</w:t>
            </w:r>
          </w:p>
        </w:tc>
        <w:tc>
          <w:tcPr>
            <w:tcW w:w="876" w:type="pct"/>
          </w:tcPr>
          <w:p w14:paraId="36372ADD" w14:textId="77777777" w:rsidR="00480122" w:rsidRPr="009C2A4E" w:rsidRDefault="00480122" w:rsidP="00480122">
            <w:pPr>
              <w:ind w:left="360"/>
              <w:contextualSpacing/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 xml:space="preserve">Sequence through role play and pictorial means. </w:t>
            </w:r>
          </w:p>
          <w:p w14:paraId="7D742092" w14:textId="77777777" w:rsidR="00480122" w:rsidRPr="009C2A4E" w:rsidRDefault="00480122" w:rsidP="00480122">
            <w:pPr>
              <w:ind w:left="360"/>
              <w:contextualSpacing/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</w:p>
          <w:p w14:paraId="6B127B65" w14:textId="3C1CDDDB" w:rsidR="00480122" w:rsidRPr="009C2A4E" w:rsidRDefault="00480122" w:rsidP="00480122">
            <w:pPr>
              <w:ind w:left="360"/>
              <w:contextualSpacing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Re-read what they have written to check it makes sense.</w:t>
            </w:r>
          </w:p>
          <w:p w14:paraId="3F14C35C" w14:textId="77777777" w:rsidR="00480122" w:rsidRPr="009C2A4E" w:rsidRDefault="00480122" w:rsidP="00480122">
            <w:pPr>
              <w:ind w:right="7"/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14:paraId="1A976908" w14:textId="77777777" w:rsidR="00480122" w:rsidRPr="009C2A4E" w:rsidRDefault="00480122" w:rsidP="00480122">
            <w:pPr>
              <w:ind w:right="7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Sequencing sentences to form short narratives</w:t>
            </w:r>
          </w:p>
          <w:p w14:paraId="3DA50BC2" w14:textId="77777777" w:rsidR="00480122" w:rsidRPr="009C2A4E" w:rsidRDefault="00480122" w:rsidP="00480122">
            <w:pPr>
              <w:ind w:right="7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Re-reading what they have written to check that it makes sense</w:t>
            </w:r>
          </w:p>
        </w:tc>
        <w:tc>
          <w:tcPr>
            <w:tcW w:w="641" w:type="pct"/>
          </w:tcPr>
          <w:p w14:paraId="7FC0DFA0" w14:textId="77777777" w:rsidR="00480122" w:rsidRPr="009C2A4E" w:rsidRDefault="00480122" w:rsidP="00480122">
            <w:pPr>
              <w:spacing w:line="254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Writing down ideas and/or key words, including new vocabulary</w:t>
            </w:r>
          </w:p>
          <w:p w14:paraId="254FE846" w14:textId="6D0B9F3B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058E95AF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Organising paragraphs around a theme</w:t>
            </w:r>
          </w:p>
          <w:p w14:paraId="4A10FC4B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In narratives, creating settings,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characters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and plot</w:t>
            </w:r>
          </w:p>
          <w:p w14:paraId="08AB990C" w14:textId="7BE326C0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In non-narrative material, using simple organisational devices (headings &amp; subheadings)</w:t>
            </w:r>
          </w:p>
        </w:tc>
        <w:tc>
          <w:tcPr>
            <w:tcW w:w="652" w:type="pct"/>
          </w:tcPr>
          <w:p w14:paraId="3A1B25FF" w14:textId="77777777" w:rsidR="00480122" w:rsidRPr="009C2A4E" w:rsidRDefault="00480122" w:rsidP="00480122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Organising paragraphs around a theme</w:t>
            </w:r>
          </w:p>
          <w:p w14:paraId="3E8D69CC" w14:textId="77777777" w:rsidR="00480122" w:rsidRPr="009C2A4E" w:rsidRDefault="00480122" w:rsidP="00480122">
            <w:pPr>
              <w:ind w:left="110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In narratives, creating settings,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characters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and plot</w:t>
            </w:r>
          </w:p>
          <w:p w14:paraId="52209FDC" w14:textId="7ACEF9EC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In non-narrative material, using simple organisational devices</w:t>
            </w:r>
          </w:p>
        </w:tc>
        <w:tc>
          <w:tcPr>
            <w:tcW w:w="652" w:type="pct"/>
          </w:tcPr>
          <w:p w14:paraId="4F9F7C39" w14:textId="0511D046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selecting appropriate grammar and vocabulary, understanding how such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choices can change and enhance meaning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in narratives, describing settings, characters and atmosphere and integrating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lastRenderedPageBreak/>
              <w:t>dialogue to convey character and advance the action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précising longer passages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a wide range of devices to build cohesion within and across paragraphs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further organisational and presentational devices to structure text and to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guide the reader [for example, headings, bullet points, underlining</w:t>
            </w:r>
          </w:p>
        </w:tc>
        <w:tc>
          <w:tcPr>
            <w:tcW w:w="651" w:type="pct"/>
          </w:tcPr>
          <w:p w14:paraId="2EDC57E2" w14:textId="46F3F60A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lastRenderedPageBreak/>
              <w:t>selecting appropriate grammar and vocabulary, understanding how such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choices can change and enhance meaning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in narratives, describing settings, characters and atmosphere and integrating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lastRenderedPageBreak/>
              <w:t>dialogue to convey character and advance the action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précising longer passages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a wide range of devices to build cohesion within and across paragraphs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further organisational and presentational devices to structure text and to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guide the reader [for example, headings, bullet points, underlining</w:t>
            </w:r>
          </w:p>
        </w:tc>
      </w:tr>
      <w:tr w:rsidR="00480122" w:rsidRPr="009C2A4E" w14:paraId="5DDDD71C" w14:textId="77777777" w:rsidTr="00C933E2">
        <w:trPr>
          <w:trHeight w:val="1108"/>
        </w:trPr>
        <w:tc>
          <w:tcPr>
            <w:tcW w:w="269" w:type="pct"/>
            <w:textDirection w:val="btLr"/>
            <w:vAlign w:val="center"/>
          </w:tcPr>
          <w:p w14:paraId="4819358B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  <w:p w14:paraId="0A28030B" w14:textId="500661B5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Writing composition: </w:t>
            </w:r>
          </w:p>
          <w:p w14:paraId="3C0985E7" w14:textId="77777777" w:rsidR="00480122" w:rsidRPr="009C2A4E" w:rsidRDefault="00480122" w:rsidP="00480122">
            <w:pPr>
              <w:ind w:left="22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proofErr w:type="gramStart"/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Evaluate  and</w:t>
            </w:r>
            <w:proofErr w:type="gramEnd"/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 xml:space="preserve"> Editing Writing</w:t>
            </w:r>
          </w:p>
        </w:tc>
        <w:tc>
          <w:tcPr>
            <w:tcW w:w="876" w:type="pct"/>
          </w:tcPr>
          <w:p w14:paraId="5462BEA4" w14:textId="77777777" w:rsidR="00480122" w:rsidRPr="009C2A4E" w:rsidRDefault="00480122" w:rsidP="00480122">
            <w:pPr>
              <w:ind w:left="360"/>
              <w:rPr>
                <w:rFonts w:ascii="SassoonCRInfant" w:eastAsia="Calibri" w:hAnsi="SassoonCRInfant" w:cs="Calibri"/>
                <w:i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</w:pPr>
            <w:r w:rsidRPr="009C2A4E">
              <w:rPr>
                <w:rFonts w:ascii="SassoonCRInfant" w:eastAsia="Calibri" w:hAnsi="SassoonCRInfant" w:cs="Calibri"/>
                <w:color w:val="0070C0"/>
                <w:kern w:val="2"/>
                <w:sz w:val="16"/>
                <w:szCs w:val="16"/>
                <w:lang w:eastAsia="en-GB"/>
                <w14:ligatures w14:val="standardContextual"/>
              </w:rPr>
              <w:t>Re-read what they have written to check it makes sense.</w:t>
            </w:r>
          </w:p>
          <w:p w14:paraId="6B387D9B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71378FF4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7B9A6C2A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6E347014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Discuss what they have written with an adult.</w:t>
            </w:r>
          </w:p>
        </w:tc>
        <w:tc>
          <w:tcPr>
            <w:tcW w:w="606" w:type="pct"/>
          </w:tcPr>
          <w:p w14:paraId="6CBCB3F6" w14:textId="1BC0F80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make simple additions, </w:t>
            </w:r>
            <w:proofErr w:type="gramStart"/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revisions</w:t>
            </w:r>
            <w:proofErr w:type="gramEnd"/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 and corrections to their own writing by: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evaluating their writing with the teacher and other pupils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re-reading to check that their writing makes sense and that verbs to indicate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time are used correctly and consistently, including verbs in the continuous form proof-reading to check for errors in spelling, grammar and punctuation [for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example, ends of sentences punctuated correctly </w:t>
            </w:r>
          </w:p>
        </w:tc>
        <w:tc>
          <w:tcPr>
            <w:tcW w:w="641" w:type="pct"/>
          </w:tcPr>
          <w:p w14:paraId="1E919B7B" w14:textId="3F06EC04" w:rsidR="00480122" w:rsidRPr="009C2A4E" w:rsidRDefault="00480122" w:rsidP="00480122">
            <w:pPr>
              <w:ind w:right="151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make simple additions, </w:t>
            </w:r>
            <w:proofErr w:type="gramStart"/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revisions</w:t>
            </w:r>
            <w:proofErr w:type="gramEnd"/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 and corrections to their own writing by: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evaluating their writing with the teacher and other pupils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re-reading to check that their writing makes sense and that verbs to indicate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time are used correctly and consistently, including verbs in the continuous form proof-reading to check for errors in spelling, grammar and punctuation [for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 xml:space="preserve">example, ends of sentences punctuated correctly </w:t>
            </w:r>
          </w:p>
        </w:tc>
        <w:tc>
          <w:tcPr>
            <w:tcW w:w="652" w:type="pct"/>
          </w:tcPr>
          <w:p w14:paraId="03B85DB3" w14:textId="003846EA" w:rsidR="00480122" w:rsidRPr="009C2A4E" w:rsidRDefault="00480122" w:rsidP="00480122">
            <w:pPr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>:Assessing</w:t>
            </w:r>
            <w:proofErr w:type="gramEnd"/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 xml:space="preserve"> the effectiveness of their own and others’ writing and suggesting</w:t>
            </w:r>
            <w:r w:rsidRPr="009C2A4E">
              <w:rPr>
                <w:rFonts w:ascii="SassoonCRInfant" w:eastAsia="Times New Roman" w:hAnsi="SassoonCRInfant" w:cs="Segoe UI"/>
                <w:color w:val="000000"/>
                <w:sz w:val="16"/>
                <w:szCs w:val="16"/>
                <w:lang w:eastAsia="en-GB"/>
              </w:rPr>
              <w:br/>
            </w:r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>improvements</w:t>
            </w:r>
            <w:r w:rsidRPr="009C2A4E">
              <w:rPr>
                <w:rFonts w:ascii="SassoonCRInfant" w:eastAsia="Times New Roman" w:hAnsi="SassoonCRInfant" w:cs="Segoe UI"/>
                <w:color w:val="000000"/>
                <w:sz w:val="16"/>
                <w:szCs w:val="16"/>
                <w:lang w:eastAsia="en-GB"/>
              </w:rPr>
              <w:br/>
            </w:r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>proposing changes to grammar and vocabulary to improve consistency,</w:t>
            </w:r>
            <w:r w:rsidRPr="009C2A4E">
              <w:rPr>
                <w:rFonts w:ascii="SassoonCRInfant" w:eastAsia="Times New Roman" w:hAnsi="SassoonCRInfant" w:cs="Segoe UI"/>
                <w:color w:val="000000"/>
                <w:sz w:val="16"/>
                <w:szCs w:val="16"/>
                <w:lang w:eastAsia="en-GB"/>
              </w:rPr>
              <w:br/>
            </w:r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>including the accurate use of pronouns in sentences</w:t>
            </w:r>
          </w:p>
          <w:p w14:paraId="131E4351" w14:textId="6E4709D3" w:rsidR="00480122" w:rsidRPr="009C2A4E" w:rsidRDefault="00480122" w:rsidP="00480122">
            <w:pPr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</w:pPr>
            <w:r w:rsidRPr="009C2A4E">
              <w:rPr>
                <w:rFonts w:ascii="SassoonCRInfant" w:eastAsia="Times New Roman" w:hAnsi="SassoonCRInfant"/>
                <w:color w:val="000000"/>
                <w:sz w:val="16"/>
                <w:szCs w:val="16"/>
                <w:lang w:eastAsia="en-GB"/>
              </w:rPr>
              <w:t xml:space="preserve"> proof-read for spelling and punctuation errors</w:t>
            </w:r>
            <w:r w:rsidRPr="009C2A4E">
              <w:rPr>
                <w:rFonts w:ascii="SassoonCRInfant" w:eastAsia="Times New Roman" w:hAnsi="SassoonCRInfant" w:cs="Segoe UI"/>
                <w:color w:val="000000"/>
                <w:sz w:val="16"/>
                <w:szCs w:val="16"/>
                <w:lang w:eastAsia="en-GB"/>
              </w:rPr>
              <w:br/>
            </w:r>
          </w:p>
          <w:p w14:paraId="565B5D0E" w14:textId="2364E67F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0A0DCE83" w14:textId="77777777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Assessing the effectiveness of their own and others’ writing and suggesting improvements</w:t>
            </w:r>
          </w:p>
          <w:p w14:paraId="4EB824B2" w14:textId="77777777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Proposing changes to grammar and vocabulary to improve consistency, including the accurate use of pronouns in sentences</w:t>
            </w:r>
          </w:p>
          <w:p w14:paraId="0964A7D8" w14:textId="77777777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Proofread for spelling and punctuation errors</w:t>
            </w:r>
          </w:p>
        </w:tc>
        <w:tc>
          <w:tcPr>
            <w:tcW w:w="652" w:type="pct"/>
          </w:tcPr>
          <w:p w14:paraId="0A18F8A5" w14:textId="6D030B22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selecting appropriate grammar and vocabulary, understanding how such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choices can change and enhance meaning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in narratives, describing settings, characters and atmosphere and integrating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dialogue to convey character and advance the action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précising longer passages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a wide range of devices to build cohesion within and across paragraphs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further organisational and presentational devices to structure text and to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guide the reader [for example, headings, bullet points, underlining</w:t>
            </w:r>
          </w:p>
        </w:tc>
        <w:tc>
          <w:tcPr>
            <w:tcW w:w="651" w:type="pct"/>
          </w:tcPr>
          <w:p w14:paraId="4E2789CA" w14:textId="04DEDCA0" w:rsidR="00480122" w:rsidRPr="009C2A4E" w:rsidRDefault="00480122" w:rsidP="00480122">
            <w:pPr>
              <w:spacing w:line="253" w:lineRule="auto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selecting appropriate grammar and vocabulary, understanding how such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choices can change and enhance meaning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in narratives, describing settings, characters and atmosphere and integrating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dialogue to convey character and advance the action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précising longer passages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a wide range of devices to build cohesion within and across paragraphs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using further organisational and presentational devices to structure text and to</w:t>
            </w:r>
            <w:r w:rsidRPr="009C2A4E">
              <w:rPr>
                <w:rFonts w:ascii="SassoonCRInfant" w:hAnsi="SassoonCRInfant" w:cs="Segoe UI"/>
                <w:sz w:val="16"/>
                <w:szCs w:val="16"/>
                <w:shd w:val="clear" w:color="auto" w:fill="FFFFFF"/>
              </w:rPr>
              <w:br/>
            </w:r>
            <w:r w:rsidRPr="009C2A4E">
              <w:rPr>
                <w:rStyle w:val="markedcontent"/>
                <w:rFonts w:ascii="SassoonCRInfant" w:hAnsi="SassoonCRInfant"/>
                <w:sz w:val="16"/>
                <w:szCs w:val="16"/>
                <w:shd w:val="clear" w:color="auto" w:fill="FFFFFF"/>
              </w:rPr>
              <w:t>guide the reader [for example, headings, bullet points, underlining</w:t>
            </w:r>
          </w:p>
        </w:tc>
      </w:tr>
      <w:tr w:rsidR="00480122" w:rsidRPr="009C2A4E" w14:paraId="5436B429" w14:textId="77777777" w:rsidTr="00C933E2">
        <w:trPr>
          <w:trHeight w:val="1497"/>
        </w:trPr>
        <w:tc>
          <w:tcPr>
            <w:tcW w:w="269" w:type="pct"/>
            <w:textDirection w:val="btLr"/>
            <w:vAlign w:val="center"/>
          </w:tcPr>
          <w:p w14:paraId="22922703" w14:textId="42C1F9EB" w:rsidR="00480122" w:rsidRPr="009C2A4E" w:rsidRDefault="00480122" w:rsidP="00480122">
            <w:pPr>
              <w:ind w:left="113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Writing Composition Perform</w:t>
            </w:r>
          </w:p>
        </w:tc>
        <w:tc>
          <w:tcPr>
            <w:tcW w:w="876" w:type="pct"/>
          </w:tcPr>
          <w:p w14:paraId="5BEF6FC3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Read work out aloud to teacher, small </w:t>
            </w:r>
            <w:proofErr w:type="gramStart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group</w:t>
            </w:r>
            <w:proofErr w:type="gramEnd"/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 xml:space="preserve"> or whole class. </w:t>
            </w:r>
          </w:p>
        </w:tc>
        <w:tc>
          <w:tcPr>
            <w:tcW w:w="606" w:type="pct"/>
          </w:tcPr>
          <w:p w14:paraId="0B9F653C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Read their writing aloud clearly enough to be heard by their peers and the teacher.</w:t>
            </w:r>
          </w:p>
          <w:p w14:paraId="7CFB56A8" w14:textId="77777777" w:rsidR="00480122" w:rsidRPr="009C2A4E" w:rsidRDefault="00480122" w:rsidP="00480122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641" w:type="pct"/>
          </w:tcPr>
          <w:p w14:paraId="51385D25" w14:textId="77777777" w:rsidR="00480122" w:rsidRPr="009C2A4E" w:rsidRDefault="00480122" w:rsidP="00480122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Read aloud what they have written with appropriate intonation to make the meaning clear</w:t>
            </w:r>
          </w:p>
        </w:tc>
        <w:tc>
          <w:tcPr>
            <w:tcW w:w="652" w:type="pct"/>
          </w:tcPr>
          <w:p w14:paraId="7A5A46DB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Read their own writing aloud, to a group or the whole class, using appropriate intonation and controlling the tone and volume so that the meaning is clear.</w:t>
            </w:r>
          </w:p>
        </w:tc>
        <w:tc>
          <w:tcPr>
            <w:tcW w:w="652" w:type="pct"/>
          </w:tcPr>
          <w:p w14:paraId="745D2768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Read their own writing aloud, to a group or the whole class, using appropriate intonation and controlling the tone and volume so that the meaning is clear.</w:t>
            </w:r>
          </w:p>
        </w:tc>
        <w:tc>
          <w:tcPr>
            <w:tcW w:w="652" w:type="pct"/>
          </w:tcPr>
          <w:p w14:paraId="34BDB7B2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Perform their own compositions, using appropriate intonation, volume, and movement so that meaning is clear.</w:t>
            </w:r>
          </w:p>
        </w:tc>
        <w:tc>
          <w:tcPr>
            <w:tcW w:w="651" w:type="pct"/>
          </w:tcPr>
          <w:p w14:paraId="6D3CE554" w14:textId="77777777" w:rsidR="00480122" w:rsidRPr="009C2A4E" w:rsidRDefault="00480122" w:rsidP="00480122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hAnsi="SassoonCRInfant"/>
                <w:bCs/>
                <w:sz w:val="16"/>
                <w:szCs w:val="16"/>
              </w:rPr>
              <w:t>Perform their own compositions, using appropriate intonation, volume, and movement so that meaning is clear.</w:t>
            </w:r>
          </w:p>
        </w:tc>
      </w:tr>
      <w:tr w:rsidR="00E92A4F" w:rsidRPr="009C2A4E" w14:paraId="4AB6237A" w14:textId="77777777" w:rsidTr="00C933E2">
        <w:trPr>
          <w:trHeight w:val="1497"/>
        </w:trPr>
        <w:tc>
          <w:tcPr>
            <w:tcW w:w="269" w:type="pct"/>
            <w:textDirection w:val="tbRl"/>
          </w:tcPr>
          <w:p w14:paraId="7E343C19" w14:textId="77777777" w:rsidR="00E92A4F" w:rsidRPr="009C2A4E" w:rsidRDefault="00E92A4F" w:rsidP="00E92A4F">
            <w:pPr>
              <w:widowControl w:val="0"/>
              <w:autoSpaceDE w:val="0"/>
              <w:autoSpaceDN w:val="0"/>
              <w:jc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</w:p>
          <w:p w14:paraId="3A93DBD1" w14:textId="34F28345" w:rsidR="00E92A4F" w:rsidRPr="009C2A4E" w:rsidRDefault="00E92A4F" w:rsidP="00E92A4F">
            <w:pPr>
              <w:ind w:left="113" w:right="113"/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Letter Formation, Placement and Positioning</w:t>
            </w:r>
          </w:p>
        </w:tc>
        <w:tc>
          <w:tcPr>
            <w:tcW w:w="876" w:type="pct"/>
          </w:tcPr>
          <w:p w14:paraId="56A2AF07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Use large-muscle movements to wave flags and streamers, paint and make marks.</w:t>
            </w:r>
          </w:p>
          <w:p w14:paraId="3A218BE4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Use one-handed tools and equipment, for example, making snips in paper with scissors.</w:t>
            </w:r>
          </w:p>
          <w:p w14:paraId="34007655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Use a comfortable grip with good control when holding pens and pencils.</w:t>
            </w:r>
          </w:p>
          <w:p w14:paraId="10C85FD1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Shows a preference for a dominant hand.</w:t>
            </w:r>
          </w:p>
          <w:p w14:paraId="72108C98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Use some of their print and letter knowledge in their early writing. For example: writing a pretend shopping list that starts at the top of the page; write ‘m’ for mummy.</w:t>
            </w:r>
          </w:p>
          <w:p w14:paraId="7FEEA1D8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  <w:t>Write some letters accurately.</w:t>
            </w:r>
          </w:p>
          <w:p w14:paraId="00C3DAC7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t xml:space="preserve">Develop their small motor skills so that they can use a range of tools competently, </w:t>
            </w:r>
            <w:proofErr w:type="gramStart"/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t>safely</w:t>
            </w:r>
            <w:proofErr w:type="gramEnd"/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t xml:space="preserve"> and confidently. Suggested tools: pencils for drawing and writing, paintbrushes, scissors, knives, forks, and spoons.</w:t>
            </w:r>
          </w:p>
          <w:p w14:paraId="74ACA8C8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t>Use their core muscle strength to achieve a good posture when sitting at a table or sitting on the floor.</w:t>
            </w:r>
          </w:p>
          <w:p w14:paraId="1ED3EC1B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t>Develop the foundations of a handwriting style which is fast, accurate and efficient.</w:t>
            </w:r>
          </w:p>
          <w:p w14:paraId="431598F5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70C0"/>
                <w:spacing w:val="2"/>
                <w:w w:val="105"/>
                <w:sz w:val="16"/>
                <w:szCs w:val="16"/>
                <w:lang w:val="en-US" w:eastAsia="en-GB" w:bidi="en-GB"/>
              </w:rPr>
              <w:lastRenderedPageBreak/>
              <w:t>Form lower case and capital letters correctly.</w:t>
            </w:r>
          </w:p>
          <w:p w14:paraId="2E99BDFB" w14:textId="77777777" w:rsidR="00E92A4F" w:rsidRPr="009C2A4E" w:rsidRDefault="00E92A4F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0000" w:themeColor="text1"/>
                <w:spacing w:val="2"/>
                <w:w w:val="105"/>
                <w:sz w:val="16"/>
                <w:szCs w:val="16"/>
                <w:lang w:val="en-US" w:eastAsia="en-GB" w:bidi="en-GB"/>
              </w:rPr>
            </w:pPr>
            <w:r w:rsidRPr="009C2A4E">
              <w:rPr>
                <w:rFonts w:ascii="SassoonCRInfant" w:eastAsia="Arial" w:hAnsi="SassoonCRInfant"/>
                <w:color w:val="000000" w:themeColor="text1"/>
                <w:spacing w:val="2"/>
                <w:w w:val="105"/>
                <w:sz w:val="16"/>
                <w:szCs w:val="16"/>
                <w:lang w:val="en-US" w:eastAsia="en-GB" w:bidi="en-GB"/>
              </w:rPr>
              <w:t>Hold a pencil effectively in preparation for fluent writing – using the tripod grip in almost all cases.</w:t>
            </w:r>
          </w:p>
          <w:p w14:paraId="5564A842" w14:textId="1818E104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000000" w:themeColor="text1"/>
                <w:spacing w:val="2"/>
                <w:w w:val="105"/>
                <w:sz w:val="16"/>
                <w:szCs w:val="16"/>
                <w:lang w:val="en-US" w:eastAsia="en-GB" w:bidi="en-GB"/>
              </w:rPr>
              <w:t xml:space="preserve">Write </w:t>
            </w:r>
            <w:r w:rsidR="00B50E03" w:rsidRPr="009C2A4E">
              <w:rPr>
                <w:rFonts w:ascii="SassoonCRInfant" w:eastAsia="Arial" w:hAnsi="SassoonCRInfant"/>
                <w:color w:val="000000" w:themeColor="text1"/>
                <w:spacing w:val="2"/>
                <w:w w:val="105"/>
                <w:sz w:val="16"/>
                <w:szCs w:val="16"/>
                <w:lang w:val="en-US" w:eastAsia="en-GB" w:bidi="en-GB"/>
              </w:rPr>
              <w:t>recognizable</w:t>
            </w:r>
            <w:r w:rsidRPr="009C2A4E">
              <w:rPr>
                <w:rFonts w:ascii="SassoonCRInfant" w:eastAsia="Arial" w:hAnsi="SassoonCRInfant"/>
                <w:color w:val="000000" w:themeColor="text1"/>
                <w:spacing w:val="2"/>
                <w:w w:val="105"/>
                <w:sz w:val="16"/>
                <w:szCs w:val="16"/>
                <w:lang w:val="en-US" w:eastAsia="en-GB" w:bidi="en-GB"/>
              </w:rPr>
              <w:t xml:space="preserve"> letters, most of which are correctly formed.</w:t>
            </w:r>
          </w:p>
        </w:tc>
        <w:tc>
          <w:tcPr>
            <w:tcW w:w="606" w:type="pct"/>
          </w:tcPr>
          <w:p w14:paraId="1120BC53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36"/>
              <w:ind w:left="357" w:right="108" w:hanging="357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lastRenderedPageBreak/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write lower case and capital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in the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correct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direction,</w:t>
            </w:r>
            <w:r w:rsidRPr="009C2A4E">
              <w:rPr>
                <w:rFonts w:ascii="SassoonCRInfant" w:eastAsia="Arial" w:hAnsi="SassoonCRInfant"/>
                <w:color w:val="1C1C1C"/>
                <w:spacing w:val="-20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starting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and finishing in the right place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with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good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level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of consistency.</w:t>
            </w:r>
          </w:p>
          <w:p w14:paraId="2FE57A6B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4"/>
              <w:ind w:left="357" w:right="416" w:hanging="357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sit correctly at a table,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holding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pencil comfortably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and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correctly.</w:t>
            </w:r>
          </w:p>
          <w:p w14:paraId="1196328A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3"/>
              <w:ind w:left="357" w:hanging="357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form the digits</w:t>
            </w:r>
            <w:r w:rsidRPr="009C2A4E">
              <w:rPr>
                <w:rFonts w:ascii="SassoonCRInfant" w:eastAsia="Arial" w:hAnsi="SassoonCRInfant"/>
                <w:color w:val="1C1C1C"/>
                <w:spacing w:val="-3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0-9.</w:t>
            </w:r>
          </w:p>
          <w:p w14:paraId="1197C2D2" w14:textId="4A1D9F8A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understand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which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belong to which handwriting ‘families’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(i.e.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that </w:t>
            </w:r>
            <w:proofErr w:type="gramStart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are</w:t>
            </w:r>
            <w:r w:rsidRPr="009C2A4E">
              <w:rPr>
                <w:rFonts w:ascii="SassoonCRInfant" w:eastAsia="Arial" w:hAnsi="SassoonCRInfant"/>
                <w:color w:val="1C1C1C"/>
                <w:spacing w:val="-34"/>
                <w:w w:val="105"/>
                <w:sz w:val="16"/>
                <w:szCs w:val="16"/>
                <w:lang w:eastAsia="en-GB" w:bidi="en-GB"/>
              </w:rPr>
              <w:t xml:space="preserve"> 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formed</w:t>
            </w:r>
            <w:proofErr w:type="gramEnd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 in similar ways) and to practise these.</w:t>
            </w:r>
          </w:p>
        </w:tc>
        <w:tc>
          <w:tcPr>
            <w:tcW w:w="641" w:type="pct"/>
          </w:tcPr>
          <w:p w14:paraId="6D7E4EF1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uppressAutoHyphens/>
              <w:autoSpaceDE w:val="0"/>
              <w:autoSpaceDN w:val="0"/>
              <w:adjustRightInd w:val="0"/>
              <w:spacing w:before="36"/>
              <w:ind w:right="194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write capital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and digits of the</w:t>
            </w:r>
            <w:r w:rsidRPr="009C2A4E">
              <w:rPr>
                <w:rFonts w:ascii="SassoonCRInfant" w:eastAsia="Arial" w:hAnsi="SassoonCRInfant"/>
                <w:color w:val="1C1C1C"/>
                <w:spacing w:val="-36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correct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size, </w:t>
            </w:r>
            <w:proofErr w:type="gramStart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orientation</w:t>
            </w:r>
            <w:proofErr w:type="gramEnd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 and relationship to one another and to lower case</w:t>
            </w:r>
            <w:r w:rsidRPr="009C2A4E">
              <w:rPr>
                <w:rFonts w:ascii="SassoonCRInfant" w:eastAsia="Arial" w:hAnsi="SassoonCRInfant"/>
                <w:color w:val="1C1C1C"/>
                <w:spacing w:val="-12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letters.</w:t>
            </w:r>
          </w:p>
          <w:p w14:paraId="21A75D47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uppressAutoHyphens/>
              <w:autoSpaceDE w:val="0"/>
              <w:autoSpaceDN w:val="0"/>
              <w:adjustRightInd w:val="0"/>
              <w:spacing w:before="4"/>
              <w:ind w:right="57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form lower case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</w:t>
            </w:r>
            <w:r w:rsidRPr="009C2A4E">
              <w:rPr>
                <w:rFonts w:ascii="SassoonCRInfant" w:eastAsia="Arial" w:hAnsi="SassoonCRInfant"/>
                <w:color w:val="1C1C1C"/>
                <w:spacing w:val="-15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of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the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correct</w:t>
            </w:r>
            <w:r w:rsidRPr="009C2A4E">
              <w:rPr>
                <w:rFonts w:ascii="SassoonCRInfant" w:eastAsia="Arial" w:hAnsi="SassoonCRInfant"/>
                <w:color w:val="1C1C1C"/>
                <w:spacing w:val="-15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size, relative</w:t>
            </w:r>
            <w:r w:rsidRPr="009C2A4E">
              <w:rPr>
                <w:rFonts w:ascii="SassoonCRInfant" w:eastAsia="Arial" w:hAnsi="SassoonCRInfant"/>
                <w:color w:val="1C1C1C"/>
                <w:spacing w:val="-15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to</w:t>
            </w:r>
            <w:r w:rsidRPr="009C2A4E">
              <w:rPr>
                <w:rFonts w:ascii="SassoonCRInfant" w:eastAsia="Arial" w:hAnsi="SassoonCRInfant"/>
                <w:color w:val="1C1C1C"/>
                <w:spacing w:val="-15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one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another.</w:t>
            </w:r>
          </w:p>
          <w:p w14:paraId="0619B9C6" w14:textId="2CB22BA9" w:rsidR="00E92A4F" w:rsidRPr="009C2A4E" w:rsidRDefault="00E92A4F" w:rsidP="00E92A4F">
            <w:pPr>
              <w:jc w:val="both"/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>To</w:t>
            </w:r>
            <w:r w:rsidRPr="009C2A4E">
              <w:rPr>
                <w:rFonts w:ascii="SassoonCRInfant" w:eastAsia="Arial" w:hAnsi="SassoonCRInfant"/>
                <w:color w:val="1C1C1C"/>
                <w:spacing w:val="-25"/>
                <w:w w:val="105"/>
                <w:sz w:val="16"/>
                <w:szCs w:val="16"/>
                <w:lang w:eastAsia="en-GB" w:bidi="en-GB"/>
              </w:rPr>
              <w:t xml:space="preserve"> use</w:t>
            </w:r>
            <w:r w:rsidRPr="009C2A4E">
              <w:rPr>
                <w:rFonts w:ascii="SassoonCRInfant" w:eastAsia="Arial" w:hAnsi="SassoonCRInfant"/>
                <w:color w:val="1C1C1C"/>
                <w:spacing w:val="-2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spacing</w:t>
            </w:r>
            <w:r w:rsidRPr="009C2A4E">
              <w:rPr>
                <w:rFonts w:ascii="SassoonCRInfant" w:eastAsia="Arial" w:hAnsi="SassoonCRInfant"/>
                <w:color w:val="1C1C1C"/>
                <w:spacing w:val="-2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between words that reflects the size of the</w:t>
            </w:r>
            <w:r w:rsidRPr="009C2A4E">
              <w:rPr>
                <w:rFonts w:ascii="SassoonCRInfant" w:eastAsia="Arial" w:hAnsi="SassoonCRInfant"/>
                <w:color w:val="1C1C1C"/>
                <w:spacing w:val="-33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letters.</w:t>
            </w:r>
          </w:p>
        </w:tc>
        <w:tc>
          <w:tcPr>
            <w:tcW w:w="652" w:type="pct"/>
          </w:tcPr>
          <w:p w14:paraId="23F89F59" w14:textId="4A41B515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use a neat, joined handwriting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style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with increasing</w:t>
            </w:r>
            <w:r w:rsidRPr="009C2A4E">
              <w:rPr>
                <w:rFonts w:ascii="SassoonCRInfant" w:eastAsia="Arial" w:hAnsi="SassoonCRInfant"/>
                <w:color w:val="1C1C1C"/>
                <w:spacing w:val="-26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accuracy</w:t>
            </w:r>
            <w:r w:rsidRPr="009C2A4E">
              <w:rPr>
                <w:rFonts w:ascii="SassoonCRInfant" w:eastAsia="Arial" w:hAnsi="SassoonCRInfant"/>
                <w:color w:val="1C1C1C"/>
                <w:spacing w:val="-26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and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speed.</w:t>
            </w:r>
          </w:p>
        </w:tc>
        <w:tc>
          <w:tcPr>
            <w:tcW w:w="652" w:type="pct"/>
          </w:tcPr>
          <w:p w14:paraId="1405D893" w14:textId="55CCB36E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>To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increase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the legibility, </w:t>
            </w:r>
            <w:proofErr w:type="gramStart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consistency</w:t>
            </w:r>
            <w:proofErr w:type="gramEnd"/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 and quality of their</w:t>
            </w:r>
            <w:r w:rsidRPr="009C2A4E">
              <w:rPr>
                <w:rFonts w:ascii="SassoonCRInfant" w:eastAsia="Arial" w:hAnsi="SassoonCRInfant"/>
                <w:color w:val="1C1C1C"/>
                <w:spacing w:val="-19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handwriting by ensuring that the downstrokes of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are parallel and equidistant and by ensuring that lines of writing are spaced sufficiently so that the ascenders</w:t>
            </w:r>
            <w:r w:rsidRPr="009C2A4E">
              <w:rPr>
                <w:rFonts w:ascii="SassoonCRInfant" w:eastAsia="Arial" w:hAnsi="SassoonCRInfant"/>
                <w:color w:val="1C1C1C"/>
                <w:spacing w:val="-3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and</w:t>
            </w:r>
            <w:r w:rsidRPr="009C2A4E">
              <w:rPr>
                <w:rFonts w:ascii="SassoonCRInfant" w:eastAsia="Arial" w:hAnsi="SassoonCRInfant"/>
                <w:color w:val="1C1C1C"/>
                <w:spacing w:val="-33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descenders of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</w:t>
            </w:r>
            <w:r w:rsidRPr="009C2A4E">
              <w:rPr>
                <w:rFonts w:ascii="SassoonCRInfant" w:eastAsia="Arial" w:hAnsi="SassoonCRInfant"/>
                <w:color w:val="1C1C1C"/>
                <w:spacing w:val="-39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do not touch.</w:t>
            </w:r>
          </w:p>
        </w:tc>
        <w:tc>
          <w:tcPr>
            <w:tcW w:w="652" w:type="pct"/>
          </w:tcPr>
          <w:p w14:paraId="290C63C5" w14:textId="77777777" w:rsidR="00E92A4F" w:rsidRPr="009C2A4E" w:rsidRDefault="00E92A4F" w:rsidP="009C2A4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2"/>
                <w:tab w:val="left" w:pos="443"/>
              </w:tabs>
              <w:suppressAutoHyphens/>
              <w:autoSpaceDE w:val="0"/>
              <w:autoSpaceDN w:val="0"/>
              <w:adjustRightInd w:val="0"/>
              <w:spacing w:before="36"/>
              <w:ind w:right="170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increase the speed of their handwriting so that problems with forming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do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not</w:t>
            </w:r>
            <w:r w:rsidRPr="009C2A4E">
              <w:rPr>
                <w:rFonts w:ascii="SassoonCRInfant" w:eastAsia="Arial" w:hAnsi="SassoonCRInfant"/>
                <w:color w:val="1C1C1C"/>
                <w:spacing w:val="-13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get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in</w:t>
            </w:r>
            <w:r w:rsidRPr="009C2A4E">
              <w:rPr>
                <w:rFonts w:ascii="SassoonCRInfant" w:eastAsia="Arial" w:hAnsi="SassoonCRInfant"/>
                <w:color w:val="1C1C1C"/>
                <w:spacing w:val="-13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the</w:t>
            </w:r>
            <w:r w:rsidRPr="009C2A4E">
              <w:rPr>
                <w:rFonts w:ascii="SassoonCRInfant" w:eastAsia="Arial" w:hAnsi="SassoonCRInfant"/>
                <w:color w:val="1C1C1C"/>
                <w:spacing w:val="-14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way of writing down what they want to</w:t>
            </w:r>
            <w:r w:rsidRPr="009C2A4E">
              <w:rPr>
                <w:rFonts w:ascii="SassoonCRInfant" w:eastAsia="Arial" w:hAnsi="SassoonCRInfant"/>
                <w:color w:val="1C1C1C"/>
                <w:spacing w:val="-23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say.</w:t>
            </w:r>
          </w:p>
          <w:p w14:paraId="5B5C4A1E" w14:textId="77777777" w:rsidR="00E92A4F" w:rsidRPr="009C2A4E" w:rsidRDefault="00E92A4F" w:rsidP="00E92A4F">
            <w:pPr>
              <w:pStyle w:val="ListParagraph"/>
              <w:widowControl w:val="0"/>
              <w:tabs>
                <w:tab w:val="left" w:pos="442"/>
                <w:tab w:val="left" w:pos="443"/>
              </w:tabs>
              <w:suppressAutoHyphens/>
              <w:autoSpaceDE w:val="0"/>
              <w:autoSpaceDN w:val="0"/>
              <w:adjustRightInd w:val="0"/>
              <w:spacing w:before="36"/>
              <w:ind w:left="439" w:right="170"/>
              <w:textAlignment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</w:p>
          <w:p w14:paraId="3F523E91" w14:textId="7E943AA9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be clear about what standard of handwriting is appropriate</w:t>
            </w:r>
            <w:r w:rsidRPr="009C2A4E">
              <w:rPr>
                <w:rFonts w:ascii="SassoonCRInfant" w:eastAsia="Arial" w:hAnsi="SassoonCRInfant"/>
                <w:color w:val="1C1C1C"/>
                <w:spacing w:val="-16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for</w:t>
            </w:r>
            <w:r w:rsidRPr="009C2A4E">
              <w:rPr>
                <w:rFonts w:ascii="SassoonCRInfant" w:eastAsia="Arial" w:hAnsi="SassoonCRInfant"/>
                <w:color w:val="1C1C1C"/>
                <w:spacing w:val="-15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</w:t>
            </w:r>
            <w:r w:rsidRPr="009C2A4E">
              <w:rPr>
                <w:rFonts w:ascii="SassoonCRInfant" w:eastAsia="Arial" w:hAnsi="SassoonCRInfant"/>
                <w:color w:val="1C1C1C"/>
                <w:spacing w:val="-16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particular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task, e.g., quick notes or a final handwritten</w:t>
            </w:r>
            <w:r w:rsidRPr="009C2A4E">
              <w:rPr>
                <w:rFonts w:ascii="SassoonCRInfant" w:eastAsia="Arial" w:hAnsi="SassoonCRInfant"/>
                <w:color w:val="1C1C1C"/>
                <w:spacing w:val="-19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version.</w:t>
            </w:r>
          </w:p>
        </w:tc>
        <w:tc>
          <w:tcPr>
            <w:tcW w:w="651" w:type="pct"/>
          </w:tcPr>
          <w:p w14:paraId="51371F3C" w14:textId="179B5677" w:rsidR="00E92A4F" w:rsidRPr="009C2A4E" w:rsidRDefault="00E92A4F" w:rsidP="00E92A4F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write legibly, fluently and with increasing speed by choosing which shape of a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 xml:space="preserve">letter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 xml:space="preserve">to use when given choices and deciding whether or not to join specific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6"/>
                <w:szCs w:val="16"/>
                <w:lang w:eastAsia="en-GB" w:bidi="en-GB"/>
              </w:rPr>
              <w:t>letters</w:t>
            </w:r>
            <w:r w:rsidRPr="009C2A4E">
              <w:rPr>
                <w:rFonts w:ascii="SassoonCRInfant" w:eastAsia="Arial" w:hAnsi="SassoonCRInfant"/>
                <w:color w:val="1C1C1C"/>
                <w:spacing w:val="-27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and by choosing the writing implement that is best suited for a</w:t>
            </w:r>
            <w:r w:rsidRPr="009C2A4E">
              <w:rPr>
                <w:rFonts w:ascii="SassoonCRInfant" w:eastAsia="Arial" w:hAnsi="SassoonCRInfant"/>
                <w:color w:val="1C1C1C"/>
                <w:spacing w:val="-31"/>
                <w:w w:val="105"/>
                <w:sz w:val="16"/>
                <w:szCs w:val="16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6"/>
                <w:szCs w:val="16"/>
                <w:lang w:eastAsia="en-GB" w:bidi="en-GB"/>
              </w:rPr>
              <w:t>task.</w:t>
            </w:r>
          </w:p>
        </w:tc>
      </w:tr>
      <w:tr w:rsidR="00C933E2" w:rsidRPr="009C2A4E" w14:paraId="1F4A09A6" w14:textId="77777777" w:rsidTr="00C933E2">
        <w:trPr>
          <w:trHeight w:val="1497"/>
        </w:trPr>
        <w:tc>
          <w:tcPr>
            <w:tcW w:w="269" w:type="pct"/>
            <w:textDirection w:val="tbRl"/>
          </w:tcPr>
          <w:p w14:paraId="126C5AA1" w14:textId="77777777" w:rsidR="00C933E2" w:rsidRPr="009C2A4E" w:rsidRDefault="00C933E2" w:rsidP="00C933E2">
            <w:pPr>
              <w:widowControl w:val="0"/>
              <w:autoSpaceDE w:val="0"/>
              <w:autoSpaceDN w:val="0"/>
              <w:jc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  <w:t xml:space="preserve">Joining letters </w:t>
            </w:r>
          </w:p>
          <w:p w14:paraId="5E7ACC8A" w14:textId="00C14B1F" w:rsidR="00C933E2" w:rsidRPr="009C2A4E" w:rsidRDefault="00C933E2" w:rsidP="00C933E2">
            <w:pPr>
              <w:widowControl w:val="0"/>
              <w:autoSpaceDE w:val="0"/>
              <w:autoSpaceDN w:val="0"/>
              <w:jc w:val="center"/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sz w:val="16"/>
                <w:szCs w:val="16"/>
                <w:lang w:eastAsia="en-GB" w:bidi="en-GB"/>
              </w:rPr>
              <w:t xml:space="preserve">Using Letter join </w:t>
            </w:r>
          </w:p>
        </w:tc>
        <w:tc>
          <w:tcPr>
            <w:tcW w:w="876" w:type="pct"/>
            <w:tcBorders>
              <w:bottom w:val="single" w:sz="8" w:space="0" w:color="231F20"/>
            </w:tcBorders>
          </w:tcPr>
          <w:p w14:paraId="2805A5D9" w14:textId="77777777" w:rsidR="00C933E2" w:rsidRPr="009C2A4E" w:rsidRDefault="00C933E2" w:rsidP="009C2A4E">
            <w:pPr>
              <w:widowControl w:val="0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1" w:after="80" w:line="276" w:lineRule="auto"/>
              <w:ind w:right="72"/>
              <w:textAlignment w:val="center"/>
              <w:rPr>
                <w:rFonts w:ascii="SassoonCRInfant" w:eastAsia="Arial" w:hAnsi="SassoonCRInfant"/>
                <w:color w:val="00B050"/>
                <w:spacing w:val="2"/>
                <w:w w:val="105"/>
                <w:sz w:val="16"/>
                <w:szCs w:val="16"/>
                <w:lang w:val="en-US" w:eastAsia="en-GB" w:bidi="en-GB"/>
              </w:rPr>
            </w:pPr>
          </w:p>
        </w:tc>
        <w:tc>
          <w:tcPr>
            <w:tcW w:w="606" w:type="pct"/>
            <w:tcBorders>
              <w:bottom w:val="single" w:sz="8" w:space="0" w:color="231F20"/>
            </w:tcBorders>
          </w:tcPr>
          <w:p w14:paraId="7BB835E4" w14:textId="77777777" w:rsidR="00C933E2" w:rsidRPr="009C2A4E" w:rsidRDefault="00C933E2" w:rsidP="00C933E2">
            <w:pPr>
              <w:widowControl w:val="0"/>
              <w:tabs>
                <w:tab w:val="left" w:pos="439"/>
                <w:tab w:val="left" w:pos="440"/>
              </w:tabs>
              <w:suppressAutoHyphens/>
              <w:autoSpaceDE w:val="0"/>
              <w:autoSpaceDN w:val="0"/>
              <w:adjustRightInd w:val="0"/>
              <w:spacing w:before="36"/>
              <w:ind w:right="108"/>
              <w:textAlignment w:val="center"/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</w:p>
        </w:tc>
        <w:tc>
          <w:tcPr>
            <w:tcW w:w="641" w:type="pct"/>
          </w:tcPr>
          <w:p w14:paraId="64F877A4" w14:textId="1D8B8AEB" w:rsidR="00C933E2" w:rsidRPr="009C2A4E" w:rsidRDefault="00C933E2" w:rsidP="00C933E2">
            <w:pPr>
              <w:widowControl w:val="0"/>
              <w:tabs>
                <w:tab w:val="left" w:pos="440"/>
                <w:tab w:val="left" w:pos="441"/>
              </w:tabs>
              <w:suppressAutoHyphens/>
              <w:autoSpaceDE w:val="0"/>
              <w:autoSpaceDN w:val="0"/>
              <w:adjustRightInd w:val="0"/>
              <w:spacing w:before="36"/>
              <w:ind w:right="194"/>
              <w:textAlignment w:val="center"/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begin to use the diagonal and</w:t>
            </w:r>
            <w:r w:rsidRPr="009C2A4E">
              <w:rPr>
                <w:rFonts w:ascii="SassoonCRInfant" w:eastAsia="Arial" w:hAnsi="SassoonCRInfant"/>
                <w:color w:val="1C1C1C"/>
                <w:spacing w:val="-43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horizontal strokes needed to join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>letters.</w:t>
            </w:r>
          </w:p>
        </w:tc>
        <w:tc>
          <w:tcPr>
            <w:tcW w:w="652" w:type="pct"/>
          </w:tcPr>
          <w:p w14:paraId="2B12CCAF" w14:textId="0D5D1F35" w:rsidR="00C933E2" w:rsidRPr="009C2A4E" w:rsidRDefault="00C933E2" w:rsidP="00C933E2">
            <w:pPr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 xml:space="preserve">To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continue to use the diagonal and horizontal strokes that are needed to join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 xml:space="preserve">letters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and to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>understand</w:t>
            </w:r>
            <w:r w:rsidRPr="009C2A4E">
              <w:rPr>
                <w:rFonts w:ascii="SassoonCRInfant" w:eastAsia="Arial" w:hAnsi="SassoonCRInfant"/>
                <w:color w:val="1C1C1C"/>
                <w:spacing w:val="-29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which</w:t>
            </w:r>
            <w:r w:rsidRPr="009C2A4E">
              <w:rPr>
                <w:rFonts w:ascii="SassoonCRInfant" w:eastAsia="Arial" w:hAnsi="SassoonCRInfant"/>
                <w:color w:val="1C1C1C"/>
                <w:spacing w:val="-29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 xml:space="preserve">letters,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when adjacent to one another, are best left unjoined.</w:t>
            </w:r>
          </w:p>
        </w:tc>
        <w:tc>
          <w:tcPr>
            <w:tcW w:w="652" w:type="pct"/>
          </w:tcPr>
          <w:p w14:paraId="0B4323F4" w14:textId="4882F2D2" w:rsidR="00C933E2" w:rsidRPr="009C2A4E" w:rsidRDefault="00C933E2" w:rsidP="00C933E2">
            <w:pPr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>To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confidently</w:t>
            </w:r>
            <w:r w:rsidRPr="009C2A4E">
              <w:rPr>
                <w:rFonts w:ascii="SassoonCRInfant" w:eastAsia="Arial" w:hAnsi="SassoonCRInfant"/>
                <w:color w:val="1C1C1C"/>
                <w:spacing w:val="-16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use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diagonal and horizontal joining strokes throughout their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 xml:space="preserve">independent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writing to increase</w:t>
            </w:r>
            <w:r w:rsidRPr="009C2A4E">
              <w:rPr>
                <w:rFonts w:ascii="SassoonCRInfant" w:eastAsia="Arial" w:hAnsi="SassoonCRInfant"/>
                <w:color w:val="1C1C1C"/>
                <w:spacing w:val="-12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fluency.</w:t>
            </w:r>
          </w:p>
        </w:tc>
        <w:tc>
          <w:tcPr>
            <w:tcW w:w="652" w:type="pct"/>
          </w:tcPr>
          <w:p w14:paraId="29C6FAF8" w14:textId="62AA2F77" w:rsidR="00C933E2" w:rsidRPr="009C2A4E" w:rsidRDefault="00C933E2" w:rsidP="00C933E2">
            <w:pPr>
              <w:widowControl w:val="0"/>
              <w:tabs>
                <w:tab w:val="left" w:pos="442"/>
                <w:tab w:val="left" w:pos="443"/>
              </w:tabs>
              <w:suppressAutoHyphens/>
              <w:autoSpaceDE w:val="0"/>
              <w:autoSpaceDN w:val="0"/>
              <w:adjustRightInd w:val="0"/>
              <w:spacing w:before="36"/>
              <w:ind w:right="170"/>
              <w:textAlignment w:val="center"/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>To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confidently</w:t>
            </w:r>
            <w:r w:rsidRPr="009C2A4E">
              <w:rPr>
                <w:rFonts w:ascii="SassoonCRInfant" w:eastAsia="Arial" w:hAnsi="SassoonCRInfant"/>
                <w:color w:val="1C1C1C"/>
                <w:spacing w:val="-16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use</w:t>
            </w:r>
            <w:r w:rsidRPr="009C2A4E">
              <w:rPr>
                <w:rFonts w:ascii="SassoonCRInfant" w:eastAsia="Arial" w:hAnsi="SassoonCRInfant"/>
                <w:color w:val="1C1C1C"/>
                <w:spacing w:val="-17"/>
                <w:w w:val="105"/>
                <w:sz w:val="15"/>
                <w:szCs w:val="15"/>
                <w:lang w:eastAsia="en-GB" w:bidi="en-GB"/>
              </w:rPr>
              <w:t xml:space="preserve">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diagonal and horizontal joining strokes throughout their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 xml:space="preserve">independent </w:t>
            </w:r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writing in a legible, </w:t>
            </w:r>
            <w:proofErr w:type="gramStart"/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>fluent</w:t>
            </w:r>
            <w:proofErr w:type="gramEnd"/>
            <w:r w:rsidRPr="009C2A4E">
              <w:rPr>
                <w:rFonts w:ascii="SassoonCRInfant" w:eastAsia="Arial" w:hAnsi="SassoonCRInfant"/>
                <w:color w:val="1C1C1C"/>
                <w:w w:val="105"/>
                <w:sz w:val="15"/>
                <w:szCs w:val="15"/>
                <w:lang w:eastAsia="en-GB" w:bidi="en-GB"/>
              </w:rPr>
              <w:t xml:space="preserve"> and </w:t>
            </w:r>
            <w:r w:rsidRPr="009C2A4E">
              <w:rPr>
                <w:rFonts w:ascii="SassoonCRInfant" w:eastAsia="Arial" w:hAnsi="SassoonCRInfant"/>
                <w:color w:val="1C1C1C"/>
                <w:spacing w:val="2"/>
                <w:w w:val="105"/>
                <w:sz w:val="15"/>
                <w:szCs w:val="15"/>
                <w:lang w:eastAsia="en-GB" w:bidi="en-GB"/>
              </w:rPr>
              <w:t xml:space="preserve">speedy </w:t>
            </w:r>
            <w:r w:rsidRPr="009C2A4E">
              <w:rPr>
                <w:rFonts w:ascii="SassoonCRInfant" w:eastAsia="Arial" w:hAnsi="SassoonCRInfant"/>
                <w:color w:val="1C1C1C"/>
                <w:spacing w:val="-4"/>
                <w:w w:val="105"/>
                <w:sz w:val="15"/>
                <w:szCs w:val="15"/>
                <w:lang w:eastAsia="en-GB" w:bidi="en-GB"/>
              </w:rPr>
              <w:t>way.</w:t>
            </w:r>
          </w:p>
        </w:tc>
        <w:tc>
          <w:tcPr>
            <w:tcW w:w="651" w:type="pct"/>
          </w:tcPr>
          <w:p w14:paraId="5196BFD4" w14:textId="35EBC584" w:rsidR="00C933E2" w:rsidRPr="009C2A4E" w:rsidRDefault="00C933E2" w:rsidP="00C933E2">
            <w:pPr>
              <w:rPr>
                <w:rFonts w:ascii="SassoonCRInfant" w:eastAsia="Arial" w:hAnsi="SassoonCRInfant"/>
                <w:color w:val="1C1C1C"/>
                <w:spacing w:val="-6"/>
                <w:w w:val="105"/>
                <w:sz w:val="16"/>
                <w:szCs w:val="16"/>
                <w:lang w:eastAsia="en-GB" w:bidi="en-GB"/>
              </w:rPr>
            </w:pPr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>To recognise when to use an unjoined style (</w:t>
            </w:r>
            <w:proofErr w:type="gramStart"/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>e.g.</w:t>
            </w:r>
            <w:proofErr w:type="gramEnd"/>
            <w:r w:rsidRPr="009C2A4E">
              <w:rPr>
                <w:rFonts w:ascii="SassoonCRInfant" w:eastAsia="Arial" w:hAnsi="SassoonCRInfant"/>
                <w:color w:val="1C1C1C"/>
                <w:spacing w:val="-6"/>
                <w:w w:val="105"/>
                <w:sz w:val="15"/>
                <w:szCs w:val="15"/>
                <w:lang w:eastAsia="en-GB" w:bidi="en-GB"/>
              </w:rPr>
              <w:t xml:space="preserve"> for labelling a diagram, for writing an email address or for algebra) and capital letters (e.g. for filling in a form).</w:t>
            </w:r>
          </w:p>
        </w:tc>
      </w:tr>
    </w:tbl>
    <w:p w14:paraId="660A9F0B" w14:textId="77777777" w:rsidR="00867A98" w:rsidRPr="009C2A4E" w:rsidRDefault="00867A98">
      <w:pPr>
        <w:rPr>
          <w:rFonts w:ascii="SassoonCRInfant" w:hAnsi="SassoonCRInfant"/>
          <w:sz w:val="16"/>
          <w:szCs w:val="16"/>
        </w:rPr>
      </w:pPr>
    </w:p>
    <w:p w14:paraId="6A7E5676" w14:textId="77777777" w:rsidR="00480122" w:rsidRPr="009C2A4E" w:rsidRDefault="00480122">
      <w:pPr>
        <w:rPr>
          <w:rFonts w:ascii="SassoonCRInfant" w:hAnsi="SassoonCRInfant"/>
          <w:sz w:val="16"/>
          <w:szCs w:val="16"/>
        </w:rPr>
      </w:pPr>
    </w:p>
    <w:p w14:paraId="0C32A781" w14:textId="77777777" w:rsidR="00480122" w:rsidRPr="009C2A4E" w:rsidRDefault="00480122">
      <w:pPr>
        <w:rPr>
          <w:rFonts w:ascii="SassoonCRInfant" w:hAnsi="SassoonCRInfant"/>
          <w:sz w:val="16"/>
          <w:szCs w:val="16"/>
        </w:rPr>
      </w:pPr>
    </w:p>
    <w:p w14:paraId="49A67AA6" w14:textId="77777777" w:rsidR="00480122" w:rsidRPr="009C2A4E" w:rsidRDefault="00480122">
      <w:pPr>
        <w:rPr>
          <w:rFonts w:ascii="SassoonCRInfant" w:hAnsi="SassoonCRInfant"/>
          <w:sz w:val="16"/>
          <w:szCs w:val="16"/>
        </w:rPr>
      </w:pPr>
    </w:p>
    <w:p w14:paraId="51283043" w14:textId="77777777" w:rsidR="00480122" w:rsidRPr="009C2A4E" w:rsidRDefault="00480122">
      <w:pPr>
        <w:rPr>
          <w:rFonts w:ascii="SassoonCRInfant" w:hAnsi="SassoonCRInfant"/>
          <w:sz w:val="16"/>
          <w:szCs w:val="16"/>
        </w:rPr>
      </w:pPr>
    </w:p>
    <w:p w14:paraId="0D794C08" w14:textId="77777777" w:rsidR="00480122" w:rsidRPr="009C2A4E" w:rsidRDefault="00480122">
      <w:pPr>
        <w:rPr>
          <w:rFonts w:ascii="SassoonCRInfant" w:hAnsi="SassoonCRInfant"/>
          <w:sz w:val="16"/>
          <w:szCs w:val="16"/>
        </w:rPr>
      </w:pPr>
    </w:p>
    <w:p w14:paraId="321BB689" w14:textId="77777777" w:rsidR="00480122" w:rsidRPr="009C2A4E" w:rsidRDefault="00480122" w:rsidP="00480122">
      <w:pPr>
        <w:rPr>
          <w:rFonts w:ascii="SassoonCRInfant" w:hAnsi="SassoonCRInfant"/>
          <w:sz w:val="16"/>
          <w:szCs w:val="16"/>
        </w:rPr>
      </w:pPr>
    </w:p>
    <w:p w14:paraId="538EC71C" w14:textId="77777777" w:rsidR="00480122" w:rsidRPr="009C2A4E" w:rsidRDefault="00480122" w:rsidP="00480122">
      <w:pPr>
        <w:rPr>
          <w:rFonts w:ascii="SassoonCRInfant" w:hAnsi="SassoonCRInfant"/>
          <w:sz w:val="16"/>
          <w:szCs w:val="16"/>
        </w:rPr>
      </w:pPr>
    </w:p>
    <w:sectPr w:rsidR="00480122" w:rsidRPr="009C2A4E" w:rsidSect="00867A98">
      <w:headerReference w:type="default" r:id="rId10"/>
      <w:footerReference w:type="default" r:id="rId11"/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3646" w14:textId="77777777" w:rsidR="00D046A9" w:rsidRDefault="00D046A9" w:rsidP="003E0FF4">
      <w:pPr>
        <w:spacing w:after="0" w:line="240" w:lineRule="auto"/>
      </w:pPr>
      <w:r>
        <w:separator/>
      </w:r>
    </w:p>
  </w:endnote>
  <w:endnote w:type="continuationSeparator" w:id="0">
    <w:p w14:paraId="1A201200" w14:textId="77777777" w:rsidR="00D046A9" w:rsidRDefault="00D046A9" w:rsidP="003E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﷽﷽﷽﷽﷽﷽﷽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 Infant Std">
    <w:altName w:val="Tw Cen MT Condensed Extra Bold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54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C428A" w14:textId="77777777" w:rsidR="00434FF0" w:rsidRDefault="00434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94D5A5" w14:textId="77777777" w:rsidR="00434FF0" w:rsidRDefault="0043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D3D3" w14:textId="77777777" w:rsidR="00D046A9" w:rsidRDefault="00D046A9" w:rsidP="003E0FF4">
      <w:pPr>
        <w:spacing w:after="0" w:line="240" w:lineRule="auto"/>
      </w:pPr>
      <w:r>
        <w:separator/>
      </w:r>
    </w:p>
  </w:footnote>
  <w:footnote w:type="continuationSeparator" w:id="0">
    <w:p w14:paraId="64BFE9DC" w14:textId="77777777" w:rsidR="00D046A9" w:rsidRDefault="00D046A9" w:rsidP="003E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44F" w14:textId="228A0C5B" w:rsidR="00434FF0" w:rsidRPr="00BD4A19" w:rsidRDefault="00EF10F7" w:rsidP="003E0FF4">
    <w:pPr>
      <w:jc w:val="center"/>
      <w:rPr>
        <w:b/>
        <w:color w:val="0070C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8D527" wp14:editId="03C30432">
          <wp:simplePos x="0" y="0"/>
          <wp:positionH relativeFrom="column">
            <wp:posOffset>820632</wp:posOffset>
          </wp:positionH>
          <wp:positionV relativeFrom="paragraph">
            <wp:posOffset>-322368</wp:posOffset>
          </wp:positionV>
          <wp:extent cx="8331200" cy="7213736"/>
          <wp:effectExtent l="0" t="0" r="0" b="6350"/>
          <wp:wrapNone/>
          <wp:docPr id="2003554392" name="Picture 2003554392" descr="A blue shield with white text and a to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815389" name="Picture 1" descr="A blue shield with white text and a torch&#10;&#10;Description automatically generated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0" cy="721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12C">
      <w:rPr>
        <w:b/>
        <w:color w:val="0070C0"/>
        <w:sz w:val="28"/>
      </w:rPr>
      <w:t>Writing</w:t>
    </w:r>
    <w:r w:rsidR="00434FF0" w:rsidRPr="00BD4A19">
      <w:rPr>
        <w:b/>
        <w:color w:val="0070C0"/>
        <w:sz w:val="28"/>
      </w:rPr>
      <w:t xml:space="preserve"> Progression Map</w:t>
    </w:r>
  </w:p>
  <w:p w14:paraId="3DEEC669" w14:textId="77777777" w:rsidR="00434FF0" w:rsidRDefault="0043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75"/>
    <w:multiLevelType w:val="hybridMultilevel"/>
    <w:tmpl w:val="A064B212"/>
    <w:lvl w:ilvl="0" w:tplc="EBAEF31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65C38E4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14042BA0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21145730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34E833D4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D47E92B4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6CE62862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962CA712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E31069F6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E685C6E"/>
    <w:multiLevelType w:val="hybridMultilevel"/>
    <w:tmpl w:val="5DBEB09E"/>
    <w:lvl w:ilvl="0" w:tplc="29285D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BD043BA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8A067482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3B405440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9D52D278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E57EB6E0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5576E8D8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227E8A90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1E400778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58C70A45"/>
    <w:multiLevelType w:val="hybridMultilevel"/>
    <w:tmpl w:val="75F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3B6A"/>
    <w:multiLevelType w:val="hybridMultilevel"/>
    <w:tmpl w:val="C92E8132"/>
    <w:lvl w:ilvl="0" w:tplc="B1E40F08">
      <w:numFmt w:val="bullet"/>
      <w:lvlText w:val="•"/>
      <w:lvlJc w:val="left"/>
      <w:pPr>
        <w:ind w:left="439" w:hanging="360"/>
      </w:pPr>
      <w:rPr>
        <w:rFonts w:hint="default"/>
        <w:w w:val="99"/>
        <w:lang w:val="en-GB" w:eastAsia="en-GB" w:bidi="en-GB"/>
      </w:rPr>
    </w:lvl>
    <w:lvl w:ilvl="1" w:tplc="E41A654C">
      <w:numFmt w:val="bullet"/>
      <w:lvlText w:val="•"/>
      <w:lvlJc w:val="left"/>
      <w:pPr>
        <w:ind w:left="733" w:hanging="360"/>
      </w:pPr>
      <w:rPr>
        <w:rFonts w:hint="default"/>
        <w:lang w:val="en-GB" w:eastAsia="en-GB" w:bidi="en-GB"/>
      </w:rPr>
    </w:lvl>
    <w:lvl w:ilvl="2" w:tplc="943078EE">
      <w:numFmt w:val="bullet"/>
      <w:lvlText w:val="•"/>
      <w:lvlJc w:val="left"/>
      <w:pPr>
        <w:ind w:left="1026" w:hanging="360"/>
      </w:pPr>
      <w:rPr>
        <w:rFonts w:hint="default"/>
        <w:lang w:val="en-GB" w:eastAsia="en-GB" w:bidi="en-GB"/>
      </w:rPr>
    </w:lvl>
    <w:lvl w:ilvl="3" w:tplc="A95825A8">
      <w:numFmt w:val="bullet"/>
      <w:lvlText w:val="•"/>
      <w:lvlJc w:val="left"/>
      <w:pPr>
        <w:ind w:left="1320" w:hanging="360"/>
      </w:pPr>
      <w:rPr>
        <w:rFonts w:hint="default"/>
        <w:lang w:val="en-GB" w:eastAsia="en-GB" w:bidi="en-GB"/>
      </w:rPr>
    </w:lvl>
    <w:lvl w:ilvl="4" w:tplc="1DCEAA9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5" w:tplc="9488C224">
      <w:numFmt w:val="bullet"/>
      <w:lvlText w:val="•"/>
      <w:lvlJc w:val="left"/>
      <w:pPr>
        <w:ind w:left="1907" w:hanging="360"/>
      </w:pPr>
      <w:rPr>
        <w:rFonts w:hint="default"/>
        <w:lang w:val="en-GB" w:eastAsia="en-GB" w:bidi="en-GB"/>
      </w:rPr>
    </w:lvl>
    <w:lvl w:ilvl="6" w:tplc="8E6A03C6">
      <w:numFmt w:val="bullet"/>
      <w:lvlText w:val="•"/>
      <w:lvlJc w:val="left"/>
      <w:pPr>
        <w:ind w:left="2200" w:hanging="360"/>
      </w:pPr>
      <w:rPr>
        <w:rFonts w:hint="default"/>
        <w:lang w:val="en-GB" w:eastAsia="en-GB" w:bidi="en-GB"/>
      </w:rPr>
    </w:lvl>
    <w:lvl w:ilvl="7" w:tplc="1BB06F42">
      <w:numFmt w:val="bullet"/>
      <w:lvlText w:val="•"/>
      <w:lvlJc w:val="left"/>
      <w:pPr>
        <w:ind w:left="2493" w:hanging="360"/>
      </w:pPr>
      <w:rPr>
        <w:rFonts w:hint="default"/>
        <w:lang w:val="en-GB" w:eastAsia="en-GB" w:bidi="en-GB"/>
      </w:rPr>
    </w:lvl>
    <w:lvl w:ilvl="8" w:tplc="D6003680">
      <w:numFmt w:val="bullet"/>
      <w:lvlText w:val="•"/>
      <w:lvlJc w:val="left"/>
      <w:pPr>
        <w:ind w:left="2787" w:hanging="360"/>
      </w:pPr>
      <w:rPr>
        <w:rFonts w:hint="default"/>
        <w:lang w:val="en-GB" w:eastAsia="en-GB" w:bidi="en-GB"/>
      </w:rPr>
    </w:lvl>
  </w:abstractNum>
  <w:num w:numId="1" w16cid:durableId="1850480492">
    <w:abstractNumId w:val="3"/>
  </w:num>
  <w:num w:numId="2" w16cid:durableId="432554550">
    <w:abstractNumId w:val="1"/>
  </w:num>
  <w:num w:numId="3" w16cid:durableId="1572689920">
    <w:abstractNumId w:val="0"/>
  </w:num>
  <w:num w:numId="4" w16cid:durableId="18526488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4"/>
    <w:rsid w:val="00012D04"/>
    <w:rsid w:val="00013C29"/>
    <w:rsid w:val="0003540F"/>
    <w:rsid w:val="000854F9"/>
    <w:rsid w:val="0009606C"/>
    <w:rsid w:val="000A0FB3"/>
    <w:rsid w:val="000D0C4E"/>
    <w:rsid w:val="001365D4"/>
    <w:rsid w:val="00161FC4"/>
    <w:rsid w:val="001F131E"/>
    <w:rsid w:val="0020691A"/>
    <w:rsid w:val="002107B6"/>
    <w:rsid w:val="00227D9D"/>
    <w:rsid w:val="00250F17"/>
    <w:rsid w:val="002644D5"/>
    <w:rsid w:val="002647D3"/>
    <w:rsid w:val="002D0C4A"/>
    <w:rsid w:val="002D7A01"/>
    <w:rsid w:val="00300717"/>
    <w:rsid w:val="003E0FF4"/>
    <w:rsid w:val="0040302D"/>
    <w:rsid w:val="004047F2"/>
    <w:rsid w:val="00407321"/>
    <w:rsid w:val="00433B8B"/>
    <w:rsid w:val="00434FF0"/>
    <w:rsid w:val="0044157A"/>
    <w:rsid w:val="004754D6"/>
    <w:rsid w:val="00480122"/>
    <w:rsid w:val="004A2313"/>
    <w:rsid w:val="004B3C42"/>
    <w:rsid w:val="004F0FE6"/>
    <w:rsid w:val="00542711"/>
    <w:rsid w:val="00565F4A"/>
    <w:rsid w:val="005675D8"/>
    <w:rsid w:val="00575057"/>
    <w:rsid w:val="005A48DA"/>
    <w:rsid w:val="005A5AFB"/>
    <w:rsid w:val="005D2EB5"/>
    <w:rsid w:val="005D5C37"/>
    <w:rsid w:val="006030F6"/>
    <w:rsid w:val="0061087D"/>
    <w:rsid w:val="00636174"/>
    <w:rsid w:val="0066456C"/>
    <w:rsid w:val="00667564"/>
    <w:rsid w:val="006767C2"/>
    <w:rsid w:val="00753440"/>
    <w:rsid w:val="00782F98"/>
    <w:rsid w:val="007B3060"/>
    <w:rsid w:val="007B7D13"/>
    <w:rsid w:val="007D75F6"/>
    <w:rsid w:val="00825719"/>
    <w:rsid w:val="0085699B"/>
    <w:rsid w:val="00867A98"/>
    <w:rsid w:val="008868E4"/>
    <w:rsid w:val="00912BAF"/>
    <w:rsid w:val="00914F44"/>
    <w:rsid w:val="00924364"/>
    <w:rsid w:val="00953B61"/>
    <w:rsid w:val="00960FF4"/>
    <w:rsid w:val="00971D32"/>
    <w:rsid w:val="009C2A4E"/>
    <w:rsid w:val="009D6CAC"/>
    <w:rsid w:val="00A260D9"/>
    <w:rsid w:val="00A45F66"/>
    <w:rsid w:val="00A471BF"/>
    <w:rsid w:val="00AD2BC2"/>
    <w:rsid w:val="00AE1CBF"/>
    <w:rsid w:val="00B22BFF"/>
    <w:rsid w:val="00B50E03"/>
    <w:rsid w:val="00B6011D"/>
    <w:rsid w:val="00BB1480"/>
    <w:rsid w:val="00BD4A19"/>
    <w:rsid w:val="00BF6ACA"/>
    <w:rsid w:val="00C31BB5"/>
    <w:rsid w:val="00C50EDB"/>
    <w:rsid w:val="00C827AC"/>
    <w:rsid w:val="00C933E2"/>
    <w:rsid w:val="00CB108C"/>
    <w:rsid w:val="00CF5278"/>
    <w:rsid w:val="00D01804"/>
    <w:rsid w:val="00D046A9"/>
    <w:rsid w:val="00D07433"/>
    <w:rsid w:val="00D70577"/>
    <w:rsid w:val="00DA55EA"/>
    <w:rsid w:val="00DD52E7"/>
    <w:rsid w:val="00DF2B27"/>
    <w:rsid w:val="00E103E7"/>
    <w:rsid w:val="00E138CF"/>
    <w:rsid w:val="00E3522C"/>
    <w:rsid w:val="00E4612C"/>
    <w:rsid w:val="00E63D66"/>
    <w:rsid w:val="00E92A4F"/>
    <w:rsid w:val="00EC60DC"/>
    <w:rsid w:val="00EF10F7"/>
    <w:rsid w:val="00F329F1"/>
    <w:rsid w:val="00F33B5E"/>
    <w:rsid w:val="1EAE773B"/>
    <w:rsid w:val="259CA2EC"/>
    <w:rsid w:val="28E78BBA"/>
    <w:rsid w:val="45A3A415"/>
    <w:rsid w:val="4BD17B8D"/>
    <w:rsid w:val="4F58C33A"/>
    <w:rsid w:val="5B3F91E9"/>
    <w:rsid w:val="5CD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414EC"/>
  <w15:chartTrackingRefBased/>
  <w15:docId w15:val="{259F8187-832A-4793-A2B8-8C0C533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F4"/>
  </w:style>
  <w:style w:type="paragraph" w:styleId="Footer">
    <w:name w:val="footer"/>
    <w:basedOn w:val="Normal"/>
    <w:link w:val="FooterChar"/>
    <w:uiPriority w:val="99"/>
    <w:unhideWhenUsed/>
    <w:rsid w:val="003E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F4"/>
  </w:style>
  <w:style w:type="paragraph" w:styleId="ListParagraph">
    <w:name w:val="List Paragraph"/>
    <w:basedOn w:val="Normal"/>
    <w:uiPriority w:val="34"/>
    <w:qFormat/>
    <w:rsid w:val="003E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05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47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01EA4CF43B4796008CA26C1F24F6" ma:contentTypeVersion="17" ma:contentTypeDescription="Create a new document." ma:contentTypeScope="" ma:versionID="346a2838cc3df6a9015b1f2f1a9dece6">
  <xsd:schema xmlns:xsd="http://www.w3.org/2001/XMLSchema" xmlns:xs="http://www.w3.org/2001/XMLSchema" xmlns:p="http://schemas.microsoft.com/office/2006/metadata/properties" xmlns:ns2="096ead1b-b841-44de-8be8-5ea4f8279aad" xmlns:ns3="bf6eec7d-8eec-4ec6-b66c-de79da49d7f2" targetNamespace="http://schemas.microsoft.com/office/2006/metadata/properties" ma:root="true" ma:fieldsID="091161ba5b940a22289284a36f77bb3e" ns2:_="" ns3:_="">
    <xsd:import namespace="096ead1b-b841-44de-8be8-5ea4f8279aad"/>
    <xsd:import namespace="bf6eec7d-8eec-4ec6-b66c-de79da49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ad1b-b841-44de-8be8-5ea4f827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eb2a0f-349d-466e-b263-0743beeab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ec7d-8eec-4ec6-b66c-de79da49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744c76-87e8-47d4-9999-8d5db2db4bf6}" ma:internalName="TaxCatchAll" ma:showField="CatchAllData" ma:web="bf6eec7d-8eec-4ec6-b66c-de79da49d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eec7d-8eec-4ec6-b66c-de79da49d7f2" xsi:nil="true"/>
    <lcf76f155ced4ddcb4097134ff3c332f xmlns="096ead1b-b841-44de-8be8-5ea4f8279a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BE271-A037-44FE-9816-EC3772D22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AD352-3CB5-4B10-9C1C-80EE7E7D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ad1b-b841-44de-8be8-5ea4f8279aad"/>
    <ds:schemaRef ds:uri="bf6eec7d-8eec-4ec6-b66c-de79da49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3A6AA-9324-4237-984D-8F56AC283434}">
  <ds:schemaRefs>
    <ds:schemaRef ds:uri="http://schemas.microsoft.com/office/2006/metadata/properties"/>
    <ds:schemaRef ds:uri="http://schemas.microsoft.com/office/infopath/2007/PartnerControls"/>
    <ds:schemaRef ds:uri="bf6eec7d-8eec-4ec6-b66c-de79da49d7f2"/>
    <ds:schemaRef ds:uri="096ead1b-b841-44de-8be8-5ea4f8279a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Wheatley</dc:creator>
  <cp:keywords/>
  <dc:description/>
  <cp:lastModifiedBy>Mrs C Williams</cp:lastModifiedBy>
  <cp:revision>15</cp:revision>
  <cp:lastPrinted>2023-11-28T16:58:00Z</cp:lastPrinted>
  <dcterms:created xsi:type="dcterms:W3CDTF">2023-11-25T23:39:00Z</dcterms:created>
  <dcterms:modified xsi:type="dcterms:W3CDTF">2023-12-06T13:34:00Z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0x010100462701EA4CF43B4796008CA26C1F24F6</vt:lpwstr>
  </property>
  <property fmtid="{D5CDD505-2E9C-101B-9397-08002B2CF9AE}" pid="3" name="MediaServiceImageTags">
    <vt:lpwstr/>
  </property>
</Properties>
</file>